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35E5727" w14:textId="50539BE6" w:rsidR="005A147A" w:rsidRPr="005A147A" w:rsidRDefault="00694372" w:rsidP="005A147A">
      <w:pPr>
        <w:autoSpaceDE w:val="0"/>
        <w:autoSpaceDN w:val="0"/>
        <w:adjustRightInd w:val="0"/>
        <w:spacing w:before="240" w:after="240" w:line="300" w:lineRule="atLeast"/>
        <w:jc w:val="center"/>
        <w:rPr>
          <w:rFonts w:eastAsia="Times New Roman" w:cs="Times New Roman"/>
          <w:b/>
        </w:rPr>
      </w:pPr>
      <w:bookmarkStart w:id="0" w:name="_DV_M0"/>
      <w:bookmarkEnd w:id="0"/>
      <w:r w:rsidRPr="005A147A">
        <w:rPr>
          <w:rFonts w:eastAsia="Times New Roman" w:cs="Times New Roman"/>
          <w:b/>
        </w:rPr>
        <w:t>[LETTERHEAD OF</w:t>
      </w:r>
      <w:r w:rsidR="00B34157">
        <w:rPr>
          <w:rFonts w:eastAsia="Times New Roman" w:cs="Times New Roman"/>
          <w:b/>
        </w:rPr>
        <w:t>________________________</w:t>
      </w:r>
      <w:r w:rsidRPr="005A147A">
        <w:rPr>
          <w:rFonts w:eastAsia="Times New Roman" w:cs="Times New Roman"/>
          <w:b/>
        </w:rPr>
        <w:t>]</w:t>
      </w:r>
    </w:p>
    <w:p w14:paraId="4343A898" w14:textId="7EEE8694" w:rsidR="00B34157" w:rsidRDefault="00B34157" w:rsidP="005A147A">
      <w:pPr>
        <w:autoSpaceDE w:val="0"/>
        <w:autoSpaceDN w:val="0"/>
        <w:adjustRightInd w:val="0"/>
        <w:spacing w:line="300" w:lineRule="atLeast"/>
        <w:rPr>
          <w:rFonts w:eastAsia="Times New Roman" w:cs="Times New Roman"/>
        </w:rPr>
      </w:pPr>
      <w:bookmarkStart w:id="1" w:name="_DV_M1"/>
      <w:bookmarkEnd w:id="1"/>
      <w:r>
        <w:rPr>
          <w:rFonts w:eastAsia="Times New Roman" w:cs="Times New Roman"/>
        </w:rPr>
        <w:t>__________</w:t>
      </w:r>
      <w:r w:rsidR="00694372">
        <w:rPr>
          <w:rFonts w:eastAsia="Times New Roman" w:cs="Times New Roman"/>
        </w:rPr>
        <w:t xml:space="preserve"> __, 20</w:t>
      </w:r>
      <w:r>
        <w:rPr>
          <w:rFonts w:eastAsia="Times New Roman" w:cs="Times New Roman"/>
        </w:rPr>
        <w:t>__</w:t>
      </w:r>
      <w:r w:rsidR="00694372" w:rsidRPr="005A147A">
        <w:rPr>
          <w:rFonts w:eastAsia="Times New Roman" w:cs="Times New Roman"/>
        </w:rPr>
        <w:br/>
      </w:r>
      <w:r w:rsidR="00694372" w:rsidRPr="005A147A">
        <w:rPr>
          <w:rFonts w:eastAsia="Times New Roman" w:cs="Times New Roman"/>
        </w:rPr>
        <w:br/>
      </w:r>
      <w:r w:rsidR="00694372" w:rsidRPr="005A147A">
        <w:rPr>
          <w:rFonts w:eastAsia="Times New Roman" w:cs="Times New Roman"/>
        </w:rPr>
        <w:br/>
        <w:t>[METHOD OF DELIVERY]</w:t>
      </w:r>
      <w:r w:rsidR="00694372" w:rsidRPr="005A147A">
        <w:rPr>
          <w:rFonts w:eastAsia="Times New Roman" w:cs="Times New Roman"/>
        </w:rPr>
        <w:br/>
      </w:r>
      <w:r w:rsidR="00694372" w:rsidRPr="005A147A">
        <w:rPr>
          <w:rFonts w:eastAsia="Times New Roman" w:cs="Times New Roman"/>
        </w:rPr>
        <w:br/>
      </w:r>
      <w:bookmarkStart w:id="2" w:name="_DV_M2"/>
      <w:bookmarkStart w:id="3" w:name="_DV_M3"/>
      <w:bookmarkEnd w:id="2"/>
      <w:bookmarkEnd w:id="3"/>
      <w:r w:rsidR="00694372" w:rsidRPr="005A147A">
        <w:rPr>
          <w:rFonts w:eastAsia="Times New Roman" w:cs="Times New Roman"/>
        </w:rPr>
        <w:br/>
      </w:r>
      <w:r>
        <w:rPr>
          <w:rFonts w:eastAsia="Times New Roman" w:cs="Times New Roman"/>
        </w:rPr>
        <w:t>______________________</w:t>
      </w:r>
    </w:p>
    <w:p w14:paraId="5D18CA18" w14:textId="516A280A" w:rsidR="00B34157" w:rsidRDefault="00B34157" w:rsidP="005A147A">
      <w:pPr>
        <w:autoSpaceDE w:val="0"/>
        <w:autoSpaceDN w:val="0"/>
        <w:adjustRightInd w:val="0"/>
        <w:spacing w:line="300" w:lineRule="atLeast"/>
        <w:rPr>
          <w:rFonts w:eastAsia="Times New Roman" w:cs="Times New Roman"/>
        </w:rPr>
      </w:pPr>
      <w:r>
        <w:rPr>
          <w:rFonts w:eastAsia="Times New Roman" w:cs="Times New Roman"/>
        </w:rPr>
        <w:t>______________________</w:t>
      </w:r>
    </w:p>
    <w:p w14:paraId="708EE1B2" w14:textId="3EA7FD8C" w:rsidR="00B34157" w:rsidRDefault="00B34157" w:rsidP="005A147A">
      <w:pPr>
        <w:autoSpaceDE w:val="0"/>
        <w:autoSpaceDN w:val="0"/>
        <w:adjustRightInd w:val="0"/>
        <w:spacing w:line="300" w:lineRule="atLeast"/>
        <w:rPr>
          <w:rFonts w:eastAsia="Times New Roman" w:cs="Times New Roman"/>
        </w:rPr>
      </w:pPr>
      <w:r>
        <w:rPr>
          <w:rFonts w:eastAsia="Times New Roman" w:cs="Times New Roman"/>
        </w:rPr>
        <w:t>______________________</w:t>
      </w:r>
    </w:p>
    <w:p w14:paraId="4DB6B0A9" w14:textId="77777777" w:rsidR="00B34157" w:rsidRDefault="00B34157" w:rsidP="005A147A">
      <w:pPr>
        <w:autoSpaceDE w:val="0"/>
        <w:autoSpaceDN w:val="0"/>
        <w:adjustRightInd w:val="0"/>
        <w:spacing w:line="300" w:lineRule="atLeast"/>
        <w:rPr>
          <w:rFonts w:eastAsia="Times New Roman" w:cs="Times New Roman"/>
        </w:rPr>
      </w:pPr>
    </w:p>
    <w:p w14:paraId="1F9200E2" w14:textId="08DD48E5" w:rsidR="00B34157" w:rsidRDefault="00B34157" w:rsidP="005A147A">
      <w:pPr>
        <w:autoSpaceDE w:val="0"/>
        <w:autoSpaceDN w:val="0"/>
        <w:adjustRightInd w:val="0"/>
        <w:spacing w:line="300" w:lineRule="atLeast"/>
        <w:rPr>
          <w:rFonts w:eastAsia="Times New Roman" w:cs="Times New Roman"/>
        </w:rPr>
      </w:pPr>
      <w:r>
        <w:rPr>
          <w:rFonts w:eastAsia="Times New Roman" w:cs="Times New Roman"/>
        </w:rPr>
        <w:tab/>
        <w:t>Re: _</w:t>
      </w:r>
      <w:r w:rsidR="00FE12BC">
        <w:rPr>
          <w:rFonts w:eastAsia="Times New Roman" w:cs="Times New Roman"/>
        </w:rPr>
        <w:t xml:space="preserve">Letter of Intent for </w:t>
      </w:r>
      <w:r>
        <w:rPr>
          <w:rFonts w:eastAsia="Times New Roman" w:cs="Times New Roman"/>
        </w:rPr>
        <w:t>___________________</w:t>
      </w:r>
    </w:p>
    <w:p w14:paraId="3BB74F7B" w14:textId="77777777" w:rsidR="00B34157" w:rsidRDefault="00B34157" w:rsidP="005A147A">
      <w:pPr>
        <w:autoSpaceDE w:val="0"/>
        <w:autoSpaceDN w:val="0"/>
        <w:adjustRightInd w:val="0"/>
        <w:spacing w:line="300" w:lineRule="atLeast"/>
        <w:rPr>
          <w:rFonts w:eastAsia="Times New Roman" w:cs="Times New Roman"/>
        </w:rPr>
      </w:pPr>
    </w:p>
    <w:p w14:paraId="29F7CEF7" w14:textId="57937F11" w:rsidR="005A147A" w:rsidRPr="005A147A" w:rsidRDefault="00694372" w:rsidP="005A147A">
      <w:pPr>
        <w:autoSpaceDE w:val="0"/>
        <w:autoSpaceDN w:val="0"/>
        <w:adjustRightInd w:val="0"/>
        <w:spacing w:line="300" w:lineRule="atLeast"/>
        <w:rPr>
          <w:rFonts w:eastAsia="Times New Roman" w:cs="Times New Roman"/>
        </w:rPr>
      </w:pPr>
      <w:r>
        <w:rPr>
          <w:rFonts w:eastAsia="Times New Roman" w:cs="Times New Roman"/>
        </w:rPr>
        <w:t xml:space="preserve">Dear </w:t>
      </w:r>
      <w:r w:rsidR="00B34157">
        <w:rPr>
          <w:rFonts w:eastAsia="Times New Roman" w:cs="Times New Roman"/>
        </w:rPr>
        <w:t>__________</w:t>
      </w:r>
      <w:r w:rsidRPr="005A147A">
        <w:rPr>
          <w:rFonts w:eastAsia="Times New Roman" w:cs="Times New Roman"/>
        </w:rPr>
        <w:t>:</w:t>
      </w:r>
    </w:p>
    <w:p w14:paraId="22CBB5E5" w14:textId="2A867B65" w:rsidR="005A147A" w:rsidRDefault="00694372" w:rsidP="00127593">
      <w:pPr>
        <w:autoSpaceDE w:val="0"/>
        <w:autoSpaceDN w:val="0"/>
        <w:adjustRightInd w:val="0"/>
        <w:spacing w:before="240" w:after="240" w:line="300" w:lineRule="atLeast"/>
        <w:ind w:firstLine="720"/>
        <w:jc w:val="both"/>
        <w:rPr>
          <w:rFonts w:eastAsia="Times New Roman" w:cs="Times New Roman"/>
        </w:rPr>
      </w:pPr>
      <w:bookmarkStart w:id="4" w:name="_DV_M8"/>
      <w:bookmarkEnd w:id="4"/>
      <w:r w:rsidRPr="005A147A">
        <w:rPr>
          <w:rFonts w:eastAsia="Times New Roman" w:cs="Times New Roman"/>
        </w:rPr>
        <w:t>This letter of intent constitutes an expression of the parties' interest in purchasing and selling the Property (as hereinafter defined) on the general terms and conditions described herein. It will also serve as the basis for negotiating a definitive purchase and sale agreement for the purchase and sale of the Property. This letter of intent supersedes all prior oral and written proposals between the parties. The proposed terms and conditions for the purchase and sale of the Property are as follows:</w:t>
      </w:r>
    </w:p>
    <w:p w14:paraId="7C0DD5B3" w14:textId="2BCE937C" w:rsidR="00234BA5" w:rsidRDefault="00694372" w:rsidP="00127593">
      <w:pPr>
        <w:pStyle w:val="Heading2"/>
        <w:ind w:left="720" w:hanging="720"/>
      </w:pPr>
      <w:r w:rsidRPr="00234BA5">
        <w:rPr>
          <w:b/>
          <w:u w:val="single"/>
        </w:rPr>
        <w:t>Property</w:t>
      </w:r>
      <w:r>
        <w:t xml:space="preserve">:  Property commonly known as </w:t>
      </w:r>
      <w:r w:rsidR="00B34157">
        <w:t>____________________________</w:t>
      </w:r>
      <w:r>
        <w:t xml:space="preserve"> and </w:t>
      </w:r>
      <w:r w:rsidR="00B34157">
        <w:t>legally described on Exhibit A attached hereto</w:t>
      </w:r>
      <w:r>
        <w:t xml:space="preserve"> (the “</w:t>
      </w:r>
      <w:r w:rsidRPr="0047616F">
        <w:rPr>
          <w:b/>
          <w:i/>
          <w:u w:val="single"/>
        </w:rPr>
        <w:t>Property</w:t>
      </w:r>
      <w:r>
        <w:t>”).  Fee simple interest in the Property will be conveyed by Seller to Purchaser by Special Warranty Deed</w:t>
      </w:r>
      <w:r w:rsidR="00B34157">
        <w:t xml:space="preserve"> (or its equivalent in the jurisdiction)</w:t>
      </w:r>
      <w:r>
        <w:t xml:space="preserve"> (the “</w:t>
      </w:r>
      <w:r w:rsidRPr="0047616F">
        <w:rPr>
          <w:b/>
          <w:i/>
          <w:u w:val="single"/>
        </w:rPr>
        <w:t>Deed</w:t>
      </w:r>
      <w:r>
        <w:t>”).</w:t>
      </w:r>
    </w:p>
    <w:p w14:paraId="39CC271E" w14:textId="396409CF" w:rsidR="00234BA5" w:rsidRDefault="00694372" w:rsidP="00127593">
      <w:pPr>
        <w:pStyle w:val="Heading2"/>
        <w:ind w:left="720" w:hanging="720"/>
      </w:pPr>
      <w:r w:rsidRPr="00234BA5">
        <w:rPr>
          <w:b/>
          <w:u w:val="single"/>
        </w:rPr>
        <w:t>Purchaser</w:t>
      </w:r>
      <w:r>
        <w:t xml:space="preserve">:  </w:t>
      </w:r>
      <w:r w:rsidR="00B34157">
        <w:t>________________</w:t>
      </w:r>
      <w:proofErr w:type="gramStart"/>
      <w:r w:rsidR="00B34157">
        <w:t xml:space="preserve">_, </w:t>
      </w:r>
      <w:r>
        <w:t xml:space="preserve"> a</w:t>
      </w:r>
      <w:proofErr w:type="gramEnd"/>
      <w:r>
        <w:t xml:space="preserve"> </w:t>
      </w:r>
      <w:r w:rsidR="00B34157" w:rsidRPr="008361AF">
        <w:rPr>
          <w:color w:val="auto"/>
        </w:rPr>
        <w:t>___________________</w:t>
      </w:r>
    </w:p>
    <w:p w14:paraId="680583BC" w14:textId="4DD91F8B" w:rsidR="00234BA5" w:rsidRDefault="00694372" w:rsidP="00127593">
      <w:pPr>
        <w:pStyle w:val="Heading2"/>
        <w:ind w:left="720" w:hanging="720"/>
      </w:pPr>
      <w:r w:rsidRPr="00234BA5">
        <w:rPr>
          <w:b/>
          <w:u w:val="single"/>
        </w:rPr>
        <w:t>Purchaser’s Real Estate Broker</w:t>
      </w:r>
      <w:r>
        <w:t xml:space="preserve">:  </w:t>
      </w:r>
      <w:r w:rsidR="00B34157">
        <w:t>_____</w:t>
      </w:r>
      <w:r>
        <w:t>.</w:t>
      </w:r>
    </w:p>
    <w:p w14:paraId="10CF85BC" w14:textId="00E3314A" w:rsidR="00A650C3" w:rsidRPr="00A650C3" w:rsidRDefault="00694372" w:rsidP="00A650C3">
      <w:pPr>
        <w:pStyle w:val="Heading2"/>
        <w:ind w:left="720" w:hanging="720"/>
      </w:pPr>
      <w:r w:rsidRPr="00234BA5">
        <w:rPr>
          <w:b/>
          <w:u w:val="single"/>
        </w:rPr>
        <w:t>Seller</w:t>
      </w:r>
      <w:r>
        <w:t xml:space="preserve">:  </w:t>
      </w:r>
      <w:r w:rsidR="00B34157">
        <w:t xml:space="preserve">Walgreen ___, </w:t>
      </w:r>
      <w:r>
        <w:t xml:space="preserve">a </w:t>
      </w:r>
      <w:r w:rsidR="00B34157">
        <w:t>______________ corporation</w:t>
      </w:r>
    </w:p>
    <w:p w14:paraId="0F6E8546" w14:textId="5C580CB3" w:rsidR="00234BA5" w:rsidRDefault="00694372" w:rsidP="00127593">
      <w:pPr>
        <w:pStyle w:val="Heading2"/>
        <w:ind w:left="720" w:hanging="720"/>
      </w:pPr>
      <w:r w:rsidRPr="00234BA5">
        <w:rPr>
          <w:b/>
          <w:u w:val="single"/>
        </w:rPr>
        <w:t>Seller’s Real Estate Broker</w:t>
      </w:r>
      <w:r>
        <w:t xml:space="preserve">:  </w:t>
      </w:r>
      <w:r w:rsidR="00B34157">
        <w:t>__________</w:t>
      </w:r>
      <w:r>
        <w:t>.</w:t>
      </w:r>
    </w:p>
    <w:p w14:paraId="38EC141C" w14:textId="4132AA8F" w:rsidR="00A650C3" w:rsidRPr="00A650C3" w:rsidRDefault="00A650C3" w:rsidP="00462206">
      <w:pPr>
        <w:pStyle w:val="RSBodyText"/>
      </w:pPr>
      <w:r>
        <w:t>Use:</w:t>
      </w:r>
      <w:r>
        <w:tab/>
        <w:t>Purchaser intends to use the property for [_______________]</w:t>
      </w:r>
    </w:p>
    <w:p w14:paraId="1DFB764B" w14:textId="2E72DB4F" w:rsidR="00234BA5" w:rsidRDefault="00694372" w:rsidP="00127593">
      <w:pPr>
        <w:pStyle w:val="Heading2"/>
        <w:ind w:left="720" w:hanging="720"/>
      </w:pPr>
      <w:r w:rsidRPr="00234BA5">
        <w:rPr>
          <w:b/>
          <w:u w:val="single"/>
        </w:rPr>
        <w:t>Purchase Price</w:t>
      </w:r>
      <w:r>
        <w:t xml:space="preserve">: </w:t>
      </w:r>
      <w:r w:rsidR="00B34157">
        <w:t>__________________</w:t>
      </w:r>
      <w:r>
        <w:t xml:space="preserve"> and </w:t>
      </w:r>
      <w:proofErr w:type="gramStart"/>
      <w:r>
        <w:t>No</w:t>
      </w:r>
      <w:proofErr w:type="gramEnd"/>
      <w:r>
        <w:t>/100 Dollars ($</w:t>
      </w:r>
      <w:r w:rsidR="00B34157">
        <w:t>___________</w:t>
      </w:r>
      <w:r>
        <w:t>.00).</w:t>
      </w:r>
    </w:p>
    <w:p w14:paraId="52F5E6FF" w14:textId="2C17CB99" w:rsidR="00234BA5" w:rsidRDefault="00694372" w:rsidP="00127593">
      <w:pPr>
        <w:pStyle w:val="Heading2"/>
        <w:ind w:left="720" w:hanging="720"/>
      </w:pPr>
      <w:r w:rsidRPr="00234BA5">
        <w:rPr>
          <w:b/>
          <w:u w:val="single"/>
        </w:rPr>
        <w:t>Contract</w:t>
      </w:r>
      <w:r>
        <w:t>:  Purchaser and Seller agree to immediately and diligently negotiate in good faith a formal purchase and sale agreement for the sale of the Property (hereafter “</w:t>
      </w:r>
      <w:r w:rsidRPr="0047616F">
        <w:rPr>
          <w:b/>
          <w:i/>
          <w:u w:val="single"/>
        </w:rPr>
        <w:t>PSA</w:t>
      </w:r>
      <w:r>
        <w:t xml:space="preserve">”) to be executed within twenty (20) days of the </w:t>
      </w:r>
      <w:r w:rsidR="00914AFF">
        <w:t>formal approval of this transaction by Seller’s Real Estate Committee</w:t>
      </w:r>
      <w:r>
        <w:t>.</w:t>
      </w:r>
    </w:p>
    <w:p w14:paraId="3EABB6FA" w14:textId="03A2C5E2" w:rsidR="00234BA5" w:rsidRDefault="00694372" w:rsidP="00127593">
      <w:pPr>
        <w:pStyle w:val="Heading2"/>
        <w:ind w:left="720" w:hanging="720"/>
      </w:pPr>
      <w:r w:rsidRPr="00234BA5">
        <w:rPr>
          <w:b/>
          <w:u w:val="single"/>
        </w:rPr>
        <w:lastRenderedPageBreak/>
        <w:t xml:space="preserve">Condition of the </w:t>
      </w:r>
      <w:r w:rsidR="00FE12BC">
        <w:rPr>
          <w:b/>
          <w:u w:val="single"/>
        </w:rPr>
        <w:t xml:space="preserve">Land and any </w:t>
      </w:r>
      <w:r>
        <w:rPr>
          <w:b/>
          <w:u w:val="single"/>
        </w:rPr>
        <w:t xml:space="preserve">Improvements on the </w:t>
      </w:r>
      <w:r w:rsidRPr="00234BA5">
        <w:rPr>
          <w:b/>
          <w:u w:val="single"/>
        </w:rPr>
        <w:t>Property</w:t>
      </w:r>
      <w:r>
        <w:t xml:space="preserve">:  </w:t>
      </w:r>
      <w:r w:rsidRPr="00F13C85">
        <w:rPr>
          <w:b/>
        </w:rPr>
        <w:t>AS-IS, WHERE IS, WITH ALL FAULTS</w:t>
      </w:r>
      <w:r>
        <w:t xml:space="preserve">.  Seller will provide no property representations or warranties </w:t>
      </w:r>
      <w:r w:rsidR="00B34157">
        <w:t xml:space="preserve">regarding the </w:t>
      </w:r>
      <w:proofErr w:type="gramStart"/>
      <w:r>
        <w:t>Property</w:t>
      </w:r>
      <w:r w:rsidR="00B34157">
        <w:t>,</w:t>
      </w:r>
      <w:proofErr w:type="gramEnd"/>
      <w:r w:rsidR="00B34157">
        <w:t xml:space="preserve"> it being understood that Purchaser shall rely upon its own investigations and inspections during the Review Period (as defined below)</w:t>
      </w:r>
      <w:r w:rsidR="00FE12BC">
        <w:t xml:space="preserve">.  </w:t>
      </w:r>
    </w:p>
    <w:p w14:paraId="5C9775B4" w14:textId="1059F346" w:rsidR="00234BA5" w:rsidRDefault="00694372" w:rsidP="00127593">
      <w:pPr>
        <w:pStyle w:val="Heading2"/>
        <w:ind w:left="720" w:hanging="720"/>
      </w:pPr>
      <w:r w:rsidRPr="00234BA5">
        <w:rPr>
          <w:b/>
          <w:u w:val="single"/>
        </w:rPr>
        <w:t>Earnest Money</w:t>
      </w:r>
      <w:r>
        <w:t xml:space="preserve">:  Upon the execution of a PSA by and between Seller and Purchaser, Purchaser shall deposit “Earnest Money” of </w:t>
      </w:r>
      <w:r w:rsidR="00B34157">
        <w:t>________________</w:t>
      </w:r>
      <w:r>
        <w:t xml:space="preserve"> and NO/100 ($</w:t>
      </w:r>
      <w:r w:rsidR="00B34157">
        <w:t>___________</w:t>
      </w:r>
      <w:r>
        <w:t>.</w:t>
      </w:r>
      <w:r w:rsidRPr="00D15391">
        <w:t>00</w:t>
      </w:r>
      <w:r>
        <w:t>)</w:t>
      </w:r>
      <w:r w:rsidR="0046089F">
        <w:t xml:space="preserve"> with </w:t>
      </w:r>
      <w:r w:rsidR="0046089F" w:rsidRPr="000F357D">
        <w:rPr>
          <w:szCs w:val="24"/>
        </w:rPr>
        <w:t xml:space="preserve">First American Title Insurance Company, 30 North LaSalle Street, Suite 2700, Chicago, IL  60062 </w:t>
      </w:r>
      <w:r w:rsidR="0046089F">
        <w:rPr>
          <w:szCs w:val="24"/>
        </w:rPr>
        <w:t xml:space="preserve">(Attn: John Beckstedt Jr, National Commercial Services, Phone: 312-917-7233; </w:t>
      </w:r>
      <w:hyperlink r:id="rId12" w:history="1">
        <w:r w:rsidR="0046089F" w:rsidRPr="00E530FF">
          <w:rPr>
            <w:rStyle w:val="Hyperlink"/>
            <w:sz w:val="24"/>
            <w:szCs w:val="24"/>
          </w:rPr>
          <w:t>jbeckstedt@firstam.com</w:t>
        </w:r>
      </w:hyperlink>
      <w:r w:rsidR="0046089F" w:rsidRPr="0046089F">
        <w:rPr>
          <w:szCs w:val="24"/>
        </w:rPr>
        <w:t>)</w:t>
      </w:r>
      <w:r w:rsidR="0046089F">
        <w:rPr>
          <w:szCs w:val="24"/>
        </w:rPr>
        <w:t xml:space="preserve"> or Near North National Title, LLC, 222 N. LaSalle Street, Suite </w:t>
      </w:r>
      <w:r w:rsidR="00E34973">
        <w:rPr>
          <w:szCs w:val="24"/>
        </w:rPr>
        <w:t>6</w:t>
      </w:r>
      <w:r w:rsidR="0046089F">
        <w:rPr>
          <w:szCs w:val="24"/>
        </w:rPr>
        <w:t xml:space="preserve">00, Chicago, IL 60601 </w:t>
      </w:r>
      <w:r w:rsidR="0046089F" w:rsidRPr="000F357D">
        <w:rPr>
          <w:szCs w:val="24"/>
        </w:rPr>
        <w:t xml:space="preserve">(Attn: </w:t>
      </w:r>
      <w:r w:rsidR="00462206">
        <w:rPr>
          <w:szCs w:val="24"/>
        </w:rPr>
        <w:t>Bridget Walsh</w:t>
      </w:r>
      <w:r w:rsidR="0046089F">
        <w:rPr>
          <w:szCs w:val="24"/>
        </w:rPr>
        <w:t>, National Account Representative, Phone: 312-621-33</w:t>
      </w:r>
      <w:r w:rsidR="00CB265F">
        <w:rPr>
          <w:szCs w:val="24"/>
        </w:rPr>
        <w:t>28</w:t>
      </w:r>
      <w:r w:rsidR="0046089F">
        <w:rPr>
          <w:szCs w:val="24"/>
        </w:rPr>
        <w:t>; Fax: 312-417-0778</w:t>
      </w:r>
      <w:r w:rsidR="0046089F" w:rsidRPr="000F357D">
        <w:rPr>
          <w:szCs w:val="24"/>
        </w:rPr>
        <w:t xml:space="preserve">; </w:t>
      </w:r>
      <w:r w:rsidR="00CB265F">
        <w:rPr>
          <w:szCs w:val="24"/>
        </w:rPr>
        <w:t>bwalsh</w:t>
      </w:r>
      <w:hyperlink r:id="rId13" w:history="1">
        <w:r w:rsidR="00E34973" w:rsidRPr="00E34973">
          <w:rPr>
            <w:rStyle w:val="Hyperlink"/>
            <w:sz w:val="24"/>
            <w:szCs w:val="24"/>
          </w:rPr>
          <w:t>@nntg.com</w:t>
        </w:r>
      </w:hyperlink>
      <w:r w:rsidR="0046089F" w:rsidRPr="0046089F">
        <w:rPr>
          <w:szCs w:val="24"/>
        </w:rPr>
        <w:t>)</w:t>
      </w:r>
      <w:r w:rsidR="0046089F">
        <w:t xml:space="preserve"> (“Escrow Agent”)</w:t>
      </w:r>
      <w:r>
        <w:t xml:space="preserve">. </w:t>
      </w:r>
      <w:r w:rsidR="00780567">
        <w:t xml:space="preserve">A preliminary title report </w:t>
      </w:r>
      <w:proofErr w:type="gramStart"/>
      <w:r w:rsidR="00780567">
        <w:t>will be ordered,</w:t>
      </w:r>
      <w:proofErr w:type="gramEnd"/>
      <w:r w:rsidR="00780567">
        <w:t xml:space="preserve"> at Purchaser’s expense</w:t>
      </w:r>
      <w:r w:rsidR="00A200DE">
        <w:t xml:space="preserve">, from Escrow Agent.  </w:t>
      </w:r>
      <w:r w:rsidR="00D15391">
        <w:t>[NOTE: Earnest money should be no less than 10% of the purchas</w:t>
      </w:r>
      <w:r w:rsidR="00DF70CC">
        <w:t>e</w:t>
      </w:r>
      <w:r w:rsidR="00D15391">
        <w:t xml:space="preserve"> price]</w:t>
      </w:r>
      <w:r>
        <w:t xml:space="preserve"> The Earnest Money shall be </w:t>
      </w:r>
      <w:r w:rsidR="00A42974">
        <w:t>refundable to Purchaser until the expiration of the Review Period</w:t>
      </w:r>
      <w:r>
        <w:t>.</w:t>
      </w:r>
    </w:p>
    <w:p w14:paraId="398B4EE9" w14:textId="77777777" w:rsidR="00234BA5" w:rsidRDefault="00694372" w:rsidP="00127593">
      <w:pPr>
        <w:pStyle w:val="Heading2"/>
        <w:ind w:left="720" w:hanging="720"/>
      </w:pPr>
      <w:r w:rsidRPr="00234BA5">
        <w:rPr>
          <w:b/>
          <w:u w:val="single"/>
        </w:rPr>
        <w:t>Review Period</w:t>
      </w:r>
      <w:r>
        <w:t>:</w:t>
      </w:r>
    </w:p>
    <w:p w14:paraId="305F164A" w14:textId="6F5EA43F" w:rsidR="005755AF" w:rsidRDefault="00694372" w:rsidP="00127593">
      <w:pPr>
        <w:pStyle w:val="Heading3"/>
        <w:tabs>
          <w:tab w:val="clear" w:pos="1620"/>
          <w:tab w:val="num" w:pos="1440"/>
        </w:tabs>
        <w:ind w:left="1440" w:hanging="720"/>
      </w:pPr>
      <w:r>
        <w:t xml:space="preserve">Purchaser may, at its sole cost, and for a period not to exceed </w:t>
      </w:r>
      <w:r w:rsidR="00FE12BC">
        <w:t>__________</w:t>
      </w:r>
      <w:r>
        <w:t xml:space="preserve"> (</w:t>
      </w:r>
      <w:r w:rsidR="00FE12BC">
        <w:t>__</w:t>
      </w:r>
      <w:r>
        <w:t xml:space="preserve">) days from the day the PSA is fully executed to conduct </w:t>
      </w:r>
      <w:r w:rsidR="00FE12BC">
        <w:t xml:space="preserve">inspections and review </w:t>
      </w:r>
      <w:r>
        <w:t>title for the Property (the “</w:t>
      </w:r>
      <w:r w:rsidRPr="0047616F">
        <w:rPr>
          <w:b/>
          <w:i/>
          <w:u w:val="single"/>
        </w:rPr>
        <w:t>Review Period</w:t>
      </w:r>
      <w:r>
        <w:t xml:space="preserve">”).  </w:t>
      </w:r>
    </w:p>
    <w:p w14:paraId="4AE6DFF6" w14:textId="77777777" w:rsidR="00234BA5" w:rsidRDefault="00694372" w:rsidP="00127593">
      <w:pPr>
        <w:pStyle w:val="Heading3"/>
        <w:tabs>
          <w:tab w:val="clear" w:pos="1620"/>
          <w:tab w:val="num" w:pos="1440"/>
        </w:tabs>
        <w:ind w:left="1440" w:hanging="720"/>
      </w:pPr>
      <w:r>
        <w:t xml:space="preserve">During the Review Period, Purchaser shall have the right, in its sole and absolute discretion, to terminate the PSA and upon such termination, the Earnest Money shall be immediately returned to Purchaser, and neither Seller nor Purchaser shall have any further obligation to the other under the PSA (except for any matters that survive the termination/expiration of the PSA).  </w:t>
      </w:r>
    </w:p>
    <w:p w14:paraId="162ABA5C" w14:textId="7EA3D4BC" w:rsidR="00234BA5" w:rsidRDefault="00234BA5" w:rsidP="00127593">
      <w:pPr>
        <w:pStyle w:val="Heading2"/>
        <w:ind w:left="720" w:hanging="720"/>
      </w:pPr>
    </w:p>
    <w:p w14:paraId="1D8297A8" w14:textId="58A7217C" w:rsidR="00A650C3" w:rsidRPr="00A650C3" w:rsidRDefault="00A650C3" w:rsidP="00462206">
      <w:pPr>
        <w:pStyle w:val="RSBodyText"/>
        <w:ind w:left="720" w:hanging="720"/>
      </w:pPr>
      <w:r w:rsidRPr="00462206">
        <w:rPr>
          <w:b/>
          <w:bCs/>
          <w:u w:val="single"/>
        </w:rPr>
        <w:t>Contingencies</w:t>
      </w:r>
      <w:r>
        <w:t>:</w:t>
      </w:r>
      <w:r>
        <w:tab/>
      </w:r>
      <w:r>
        <w:tab/>
        <w:t>None</w:t>
      </w:r>
      <w:r w:rsidR="0046089F">
        <w:t>, including without limitation, no contingencies for financing, permits or any other kind of governmental approval</w:t>
      </w:r>
      <w:r>
        <w:t>.</w:t>
      </w:r>
    </w:p>
    <w:p w14:paraId="1BF1B545" w14:textId="6E2522A3" w:rsidR="00234BA5" w:rsidRDefault="00694372" w:rsidP="00127593">
      <w:pPr>
        <w:pStyle w:val="Heading2"/>
        <w:ind w:left="720" w:hanging="720"/>
      </w:pPr>
      <w:r w:rsidRPr="00234BA5">
        <w:rPr>
          <w:b/>
          <w:u w:val="single"/>
        </w:rPr>
        <w:t>Closing</w:t>
      </w:r>
      <w:r>
        <w:t xml:space="preserve">:  The closing shall occur within twenty (20) days following the expiration of the Review Period </w:t>
      </w:r>
      <w:r w:rsidR="0046089F">
        <w:t>through a deed and money escrow with Escrow Agent</w:t>
      </w:r>
      <w:r>
        <w:t xml:space="preserve">. </w:t>
      </w:r>
    </w:p>
    <w:p w14:paraId="22C3E70B" w14:textId="77777777" w:rsidR="00234BA5" w:rsidRDefault="00694372" w:rsidP="00127593">
      <w:pPr>
        <w:pStyle w:val="Heading2"/>
        <w:ind w:left="720" w:hanging="720"/>
      </w:pPr>
      <w:r w:rsidRPr="00234BA5">
        <w:rPr>
          <w:b/>
          <w:u w:val="single"/>
        </w:rPr>
        <w:t>Closing Costs</w:t>
      </w:r>
      <w:r>
        <w:t>:  Seller and Purchaser shall share all real estate transfer taxes evenly.  Each party will be responsible for its own legal fees.  Purchaser shall be responsible for title insurance and owner’s policy premium.  Seller shall pay for the cost of preparing the Deed.  Seller and Purchaser shall pro-rate all other items pursuant to local custom, including, without limitation, all real estate taxes.</w:t>
      </w:r>
    </w:p>
    <w:p w14:paraId="50836417" w14:textId="77777777" w:rsidR="00281D41" w:rsidRPr="00281D41" w:rsidRDefault="00694372" w:rsidP="00127593">
      <w:pPr>
        <w:pStyle w:val="Heading2"/>
        <w:ind w:left="720" w:hanging="720"/>
      </w:pPr>
      <w:r>
        <w:rPr>
          <w:b/>
          <w:bCs w:val="0"/>
          <w:u w:val="single"/>
        </w:rPr>
        <w:t>Closing Deliverables</w:t>
      </w:r>
      <w:r w:rsidRPr="00281D41">
        <w:rPr>
          <w:bCs w:val="0"/>
        </w:rPr>
        <w:t xml:space="preserve">:  </w:t>
      </w:r>
      <w:r>
        <w:rPr>
          <w:bCs w:val="0"/>
        </w:rPr>
        <w:t xml:space="preserve">At closing, </w:t>
      </w:r>
      <w:r w:rsidRPr="00281D41">
        <w:rPr>
          <w:bCs w:val="0"/>
        </w:rPr>
        <w:t>Seller shall deliver</w:t>
      </w:r>
      <w:r>
        <w:rPr>
          <w:bCs w:val="0"/>
        </w:rPr>
        <w:t xml:space="preserve"> to Purchaser or the title company the following items</w:t>
      </w:r>
      <w:r w:rsidRPr="00281D41">
        <w:rPr>
          <w:bCs w:val="0"/>
        </w:rPr>
        <w:t>:</w:t>
      </w:r>
    </w:p>
    <w:p w14:paraId="5BA3B10D" w14:textId="77777777" w:rsidR="00281D41" w:rsidRDefault="00694372" w:rsidP="00127593">
      <w:pPr>
        <w:pStyle w:val="Heading3"/>
        <w:tabs>
          <w:tab w:val="clear" w:pos="1620"/>
          <w:tab w:val="num" w:pos="1440"/>
        </w:tabs>
        <w:spacing w:after="0"/>
        <w:ind w:left="1440" w:hanging="720"/>
      </w:pPr>
      <w:proofErr w:type="gramStart"/>
      <w:r>
        <w:t>Deed;</w:t>
      </w:r>
      <w:proofErr w:type="gramEnd"/>
    </w:p>
    <w:p w14:paraId="31CC32BD" w14:textId="77777777" w:rsidR="00281D41" w:rsidRDefault="00694372" w:rsidP="00127593">
      <w:pPr>
        <w:pStyle w:val="Heading3"/>
        <w:tabs>
          <w:tab w:val="clear" w:pos="1620"/>
          <w:tab w:val="num" w:pos="1440"/>
        </w:tabs>
        <w:spacing w:after="0"/>
        <w:ind w:left="1440" w:hanging="720"/>
      </w:pPr>
      <w:r>
        <w:t xml:space="preserve">FIRPTA </w:t>
      </w:r>
      <w:proofErr w:type="gramStart"/>
      <w:r>
        <w:t>Certificate;</w:t>
      </w:r>
      <w:proofErr w:type="gramEnd"/>
    </w:p>
    <w:p w14:paraId="01C34F89" w14:textId="21C3DD0C" w:rsidR="00281D41" w:rsidRDefault="00694372" w:rsidP="00127593">
      <w:pPr>
        <w:pStyle w:val="Heading3"/>
        <w:tabs>
          <w:tab w:val="clear" w:pos="1620"/>
          <w:tab w:val="num" w:pos="1440"/>
        </w:tabs>
        <w:spacing w:after="0"/>
        <w:ind w:left="1440" w:hanging="720"/>
      </w:pPr>
      <w:r>
        <w:lastRenderedPageBreak/>
        <w:t>Customary Title Affidavit;</w:t>
      </w:r>
      <w:r w:rsidR="00FE12BC">
        <w:t xml:space="preserve"> and</w:t>
      </w:r>
    </w:p>
    <w:p w14:paraId="68FB7F8B" w14:textId="5C032483" w:rsidR="00060310" w:rsidRDefault="00694372" w:rsidP="00FE12BC">
      <w:pPr>
        <w:pStyle w:val="Heading3"/>
        <w:tabs>
          <w:tab w:val="clear" w:pos="1620"/>
          <w:tab w:val="num" w:pos="1440"/>
        </w:tabs>
        <w:spacing w:after="0"/>
        <w:ind w:left="1440" w:hanging="720"/>
      </w:pPr>
      <w:r>
        <w:t>Closing/Settlement Statement.</w:t>
      </w:r>
    </w:p>
    <w:p w14:paraId="1358E040" w14:textId="77777777" w:rsidR="00127593" w:rsidRDefault="00694372" w:rsidP="00060310">
      <w:pPr>
        <w:pStyle w:val="Heading3"/>
        <w:numPr>
          <w:ilvl w:val="0"/>
          <w:numId w:val="0"/>
        </w:numPr>
        <w:spacing w:after="0"/>
        <w:ind w:left="720"/>
      </w:pPr>
      <w:r>
        <w:br/>
        <w:t>At closing, Purchaser shall deliver to Seller the following items:</w:t>
      </w:r>
    </w:p>
    <w:p w14:paraId="539FA82D" w14:textId="77777777" w:rsidR="00281D41" w:rsidRDefault="00281D41" w:rsidP="00060310">
      <w:pPr>
        <w:pStyle w:val="Heading3"/>
        <w:numPr>
          <w:ilvl w:val="0"/>
          <w:numId w:val="0"/>
        </w:numPr>
        <w:spacing w:after="0"/>
        <w:ind w:left="720"/>
      </w:pPr>
    </w:p>
    <w:p w14:paraId="2F03B7A4" w14:textId="0F8CDACF" w:rsidR="00060310" w:rsidRDefault="00694372" w:rsidP="00127593">
      <w:pPr>
        <w:pStyle w:val="Heading3"/>
        <w:numPr>
          <w:ilvl w:val="2"/>
          <w:numId w:val="22"/>
        </w:numPr>
        <w:tabs>
          <w:tab w:val="clear" w:pos="1620"/>
          <w:tab w:val="num" w:pos="1440"/>
        </w:tabs>
        <w:spacing w:after="0"/>
        <w:ind w:left="1440" w:hanging="720"/>
      </w:pPr>
      <w:r>
        <w:t xml:space="preserve">Purchase </w:t>
      </w:r>
      <w:proofErr w:type="gramStart"/>
      <w:r>
        <w:t>Price;</w:t>
      </w:r>
      <w:proofErr w:type="gramEnd"/>
      <w:r w:rsidR="00FE12BC">
        <w:t xml:space="preserve"> </w:t>
      </w:r>
    </w:p>
    <w:p w14:paraId="34D83A57" w14:textId="77777777" w:rsidR="00060310" w:rsidRDefault="00694372" w:rsidP="00127593">
      <w:pPr>
        <w:pStyle w:val="Heading3"/>
        <w:tabs>
          <w:tab w:val="clear" w:pos="1620"/>
          <w:tab w:val="num" w:pos="1440"/>
        </w:tabs>
        <w:spacing w:after="0"/>
        <w:ind w:left="1440" w:hanging="720"/>
      </w:pPr>
      <w:r>
        <w:t xml:space="preserve">Closing/Settlement Statement; and </w:t>
      </w:r>
    </w:p>
    <w:p w14:paraId="6642EC00" w14:textId="62013C90" w:rsidR="00060310" w:rsidRDefault="00FE12BC" w:rsidP="00127593">
      <w:pPr>
        <w:pStyle w:val="Heading3"/>
        <w:tabs>
          <w:tab w:val="clear" w:pos="1620"/>
          <w:tab w:val="num" w:pos="1440"/>
        </w:tabs>
        <w:ind w:left="1440" w:hanging="720"/>
      </w:pPr>
      <w:r>
        <w:t>D</w:t>
      </w:r>
      <w:r w:rsidR="00694372" w:rsidRPr="00060310">
        <w:t>ocuments as may be reasonably requested by the title company</w:t>
      </w:r>
      <w:r>
        <w:t xml:space="preserve"> to issue the title policy</w:t>
      </w:r>
      <w:r w:rsidR="00694372" w:rsidRPr="00060310">
        <w:t>.</w:t>
      </w:r>
    </w:p>
    <w:p w14:paraId="3064B862" w14:textId="77777777" w:rsidR="00234BA5" w:rsidRDefault="00694372" w:rsidP="00234BA5">
      <w:pPr>
        <w:pStyle w:val="Heading1"/>
      </w:pPr>
      <w:r>
        <w:t>Additional Terms and Conditions</w:t>
      </w:r>
    </w:p>
    <w:p w14:paraId="2AA39D48" w14:textId="4CD780E8" w:rsidR="00234BA5" w:rsidRDefault="00694372" w:rsidP="00127593">
      <w:pPr>
        <w:pStyle w:val="Heading2"/>
        <w:ind w:left="720" w:hanging="720"/>
      </w:pPr>
      <w:r w:rsidRPr="00234BA5">
        <w:rPr>
          <w:b/>
          <w:u w:val="single"/>
        </w:rPr>
        <w:t>Expenses</w:t>
      </w:r>
      <w:r>
        <w:t>:  It is understood that any cost or expense which has been or will be incurred by Seller or Purchaser in pursuing the matters dealt with herein (including, without limitation, attorney’s fees, design cost, labor and material costs, and any cost for lost opportunity) shall be borne solely by such party and will not be reimbursed by the Seller or Purchaser, or other affiliated representatives, in the event that a purchase/sale agreement contemplated herein is not consummated.</w:t>
      </w:r>
    </w:p>
    <w:p w14:paraId="7FFB4FDF" w14:textId="7CD7549F" w:rsidR="00DF5076" w:rsidRPr="00DF70CC" w:rsidRDefault="00DF70CC" w:rsidP="00DF70CC">
      <w:pPr>
        <w:pStyle w:val="Heading2"/>
        <w:ind w:left="720" w:hanging="720"/>
        <w:rPr>
          <w:bCs w:val="0"/>
        </w:rPr>
      </w:pPr>
      <w:r>
        <w:rPr>
          <w:b/>
          <w:bCs w:val="0"/>
          <w:u w:val="single"/>
        </w:rPr>
        <w:t>Use Restriction</w:t>
      </w:r>
      <w:r>
        <w:t xml:space="preserve">: Purchaser acknowledges that the Deed conveying the Property shall include a use restriction prohibiting the use of the Property for the operation of a drug store or a so-called prescription pharmacy or prescription ordering, processing or delivery facility, whether or not a pharmacist is present at such facility, or for any other purpose requiring a qualified pharmacist or other person authorized by law to dispense medicinal drugs, directly or indirectly, for a fee or remuneration of any kind.  Said restrictions shall remain in effect in perpetuity or for as long as allowed by law. </w:t>
      </w:r>
    </w:p>
    <w:p w14:paraId="61D58E46" w14:textId="77777777" w:rsidR="008C2EA5" w:rsidRPr="008C2EA5" w:rsidRDefault="00694372" w:rsidP="00127593">
      <w:pPr>
        <w:pStyle w:val="Heading2"/>
        <w:ind w:left="720" w:hanging="720"/>
      </w:pPr>
      <w:r w:rsidRPr="008C2EA5">
        <w:rPr>
          <w:b/>
          <w:u w:val="single"/>
        </w:rPr>
        <w:t>Confidentiality</w:t>
      </w:r>
      <w:r w:rsidRPr="008C2EA5">
        <w:t>:  The parties hereto agree that neither this Letter of Intent nor its terms and conditions may be disclosed to any third party except those who are in a confidential relationship with such party (including attorneys and accountants), or where the same is required by law.</w:t>
      </w:r>
    </w:p>
    <w:p w14:paraId="473B109A" w14:textId="78F187B9" w:rsidR="00DF5076" w:rsidRPr="00875888" w:rsidRDefault="00694372" w:rsidP="008361AF">
      <w:pPr>
        <w:pStyle w:val="Heading2"/>
        <w:ind w:left="720" w:hanging="720"/>
        <w:rPr>
          <w:rFonts w:ascii="Calibri" w:hAnsi="Calibri" w:cs="Calibri"/>
          <w:sz w:val="22"/>
          <w:szCs w:val="22"/>
        </w:rPr>
      </w:pPr>
      <w:r w:rsidRPr="00234BA5">
        <w:rPr>
          <w:b/>
          <w:u w:val="single"/>
        </w:rPr>
        <w:t>Non-Binding Agreement</w:t>
      </w:r>
      <w:r>
        <w:t xml:space="preserve">:  The parties agree </w:t>
      </w:r>
      <w:r w:rsidR="00DF5076" w:rsidRPr="00AD4B0B">
        <w:rPr>
          <w:rFonts w:asciiTheme="majorHAnsi" w:hAnsiTheme="majorHAnsi" w:cstheme="majorHAnsi"/>
          <w:sz w:val="22"/>
          <w:szCs w:val="22"/>
        </w:rPr>
        <w:t>to negotiate in good faith and in a commercially reasonable manner to incorporate the hereinabove described business terms into a negotiated purchase agreement. However, each party acknowledges that execution of this letter is an expression of intent only, and that the herein provided basic terms of the purchase agreement sublease are only a brief description of the actual document. The terms contained in this letter of intent are not binding.</w:t>
      </w:r>
      <w:r w:rsidR="00DF5076" w:rsidRPr="00875888">
        <w:rPr>
          <w:rFonts w:ascii="Calibri" w:hAnsi="Calibri" w:cs="Calibri"/>
          <w:sz w:val="22"/>
          <w:szCs w:val="22"/>
        </w:rPr>
        <w:t xml:space="preserve"> </w:t>
      </w:r>
    </w:p>
    <w:p w14:paraId="57CD0CEA" w14:textId="1AFE6F2B" w:rsidR="00234BA5" w:rsidRDefault="00694372" w:rsidP="00127593">
      <w:pPr>
        <w:pStyle w:val="Heading2"/>
        <w:ind w:left="720" w:hanging="720"/>
      </w:pPr>
      <w:r w:rsidRPr="00234BA5">
        <w:rPr>
          <w:b/>
          <w:u w:val="single"/>
        </w:rPr>
        <w:t>Governing Law</w:t>
      </w:r>
      <w:r>
        <w:t xml:space="preserve">:  The law governing this </w:t>
      </w:r>
      <w:r w:rsidR="00004DA9">
        <w:t>l</w:t>
      </w:r>
      <w:r>
        <w:t xml:space="preserve">etter of </w:t>
      </w:r>
      <w:r w:rsidR="00004DA9">
        <w:t>i</w:t>
      </w:r>
      <w:r>
        <w:t xml:space="preserve">ntent shall be the law of the </w:t>
      </w:r>
      <w:r w:rsidR="00004DA9">
        <w:t>state where the Property is located</w:t>
      </w:r>
      <w:r>
        <w:t>, without reference to conflicts of law principles.</w:t>
      </w:r>
    </w:p>
    <w:p w14:paraId="5DA33D91" w14:textId="11C966C3" w:rsidR="00004DA9" w:rsidRDefault="00004DA9" w:rsidP="00004DA9">
      <w:pPr>
        <w:pStyle w:val="Heading2"/>
        <w:ind w:left="720" w:hanging="720"/>
        <w:rPr>
          <w:rFonts w:asciiTheme="majorHAnsi" w:hAnsiTheme="majorHAnsi" w:cstheme="majorHAnsi"/>
        </w:rPr>
      </w:pPr>
      <w:r>
        <w:rPr>
          <w:b/>
          <w:bCs w:val="0"/>
          <w:u w:val="single"/>
        </w:rPr>
        <w:t>Real Estate Commission</w:t>
      </w:r>
      <w:r w:rsidRPr="00AD4B0B">
        <w:rPr>
          <w:rFonts w:eastAsiaTheme="minorHAnsi" w:cstheme="minorBidi"/>
          <w:bCs w:val="0"/>
          <w:color w:val="auto"/>
          <w:szCs w:val="24"/>
        </w:rPr>
        <w:t>:</w:t>
      </w:r>
      <w:r>
        <w:t xml:space="preserve">  </w:t>
      </w:r>
      <w:r w:rsidRPr="00AD4B0B">
        <w:rPr>
          <w:rFonts w:asciiTheme="majorHAnsi" w:hAnsiTheme="majorHAnsi" w:cstheme="majorHAnsi"/>
        </w:rPr>
        <w:t>All sales commission associated with this transaction shall be paid by the Seller. Buyer and Seller each hereby indemnify and hold the other harmless against any claims for brokerage commissions or compensation or other claims of any kind arising out of the negotiation and execution of this agreement except for those of the brokers named herein.</w:t>
      </w:r>
    </w:p>
    <w:p w14:paraId="7677F033" w14:textId="0165A40E" w:rsidR="00004DA9" w:rsidRDefault="00004DA9" w:rsidP="00004DA9">
      <w:pPr>
        <w:pStyle w:val="Heading2"/>
        <w:ind w:left="720" w:hanging="720"/>
      </w:pPr>
      <w:r>
        <w:rPr>
          <w:b/>
          <w:u w:val="single"/>
        </w:rPr>
        <w:lastRenderedPageBreak/>
        <w:t>Sale Form</w:t>
      </w:r>
      <w:r w:rsidRPr="00AD4B0B">
        <w:rPr>
          <w:rFonts w:eastAsiaTheme="minorHAnsi" w:cstheme="minorBidi"/>
          <w:color w:val="auto"/>
          <w:szCs w:val="24"/>
        </w:rPr>
        <w:t>:</w:t>
      </w:r>
      <w:r>
        <w:t xml:space="preserve"> The PSA shall be prepared by Seller’s counsel using Seller’s standard form [which has been provided to Purchaser] and which shall be non-negotiable except for the terms set forth in this letter of intent.</w:t>
      </w:r>
    </w:p>
    <w:p w14:paraId="335354CD" w14:textId="43436343" w:rsidR="00004DA9" w:rsidRPr="00AD4B0B" w:rsidRDefault="00694372" w:rsidP="00694372">
      <w:pPr>
        <w:pStyle w:val="Heading2"/>
        <w:ind w:left="720" w:hanging="720"/>
        <w:rPr>
          <w:rFonts w:asciiTheme="majorHAnsi" w:hAnsiTheme="majorHAnsi" w:cstheme="majorHAnsi"/>
          <w:szCs w:val="24"/>
        </w:rPr>
      </w:pPr>
      <w:r>
        <w:rPr>
          <w:b/>
          <w:bCs w:val="0"/>
          <w:u w:val="single"/>
        </w:rPr>
        <w:t>Committee Review</w:t>
      </w:r>
      <w:r w:rsidRPr="00AD4B0B">
        <w:rPr>
          <w:rFonts w:eastAsiaTheme="minorHAnsi" w:cstheme="minorBidi"/>
          <w:bCs w:val="0"/>
          <w:color w:val="auto"/>
          <w:szCs w:val="24"/>
        </w:rPr>
        <w:t>:</w:t>
      </w:r>
      <w:r>
        <w:t xml:space="preserve"> </w:t>
      </w:r>
      <w:r w:rsidRPr="00AD4B0B">
        <w:rPr>
          <w:rFonts w:asciiTheme="majorHAnsi" w:hAnsiTheme="majorHAnsi" w:cstheme="majorHAnsi"/>
          <w:szCs w:val="24"/>
        </w:rPr>
        <w:t>Seller’s obligations are contingent upon the parties’ future agreement with respect to the form of PSA and the review and approval of this potential transaction by Real Estate Committee of Seller.  In no event will there be any binding agreement between the parties until the final form of sublease has been signed on behalf of both parties.</w:t>
      </w:r>
    </w:p>
    <w:p w14:paraId="70756172" w14:textId="77777777" w:rsidR="00234BA5" w:rsidRDefault="00694372" w:rsidP="00127593">
      <w:pPr>
        <w:pStyle w:val="Heading2"/>
        <w:ind w:left="720" w:hanging="720"/>
      </w:pPr>
      <w:r w:rsidRPr="00234BA5">
        <w:rPr>
          <w:b/>
          <w:u w:val="single"/>
        </w:rPr>
        <w:t>Headings</w:t>
      </w:r>
      <w:r>
        <w:t xml:space="preserve">:  The headings to the subsections herein shall not be deemed to amend, </w:t>
      </w:r>
      <w:proofErr w:type="gramStart"/>
      <w:r>
        <w:t>modify</w:t>
      </w:r>
      <w:proofErr w:type="gramEnd"/>
      <w:r>
        <w:t xml:space="preserve"> or effect the meanings of such subsections.  The parties hereto agree to the above referenced terms and conditions as of the date first hereinabove written.</w:t>
      </w:r>
    </w:p>
    <w:p w14:paraId="62283697" w14:textId="77777777" w:rsidR="004F45A8" w:rsidRDefault="00694372" w:rsidP="00234BA5">
      <w:pPr>
        <w:pStyle w:val="RSBlockText"/>
        <w:jc w:val="left"/>
      </w:pPr>
      <w:r>
        <w:tab/>
        <w:t>If the foregoing terms and conditions are acceptable to you, please execute and return to me the executed letter.  This letter may be signed in one or more counterparts, each of which may be an original or copy and all of which when taken together shall constitute one and the same instrument.</w:t>
      </w:r>
    </w:p>
    <w:p w14:paraId="3BC33983" w14:textId="77777777" w:rsidR="005755AF" w:rsidRDefault="00694372" w:rsidP="00234BA5">
      <w:pPr>
        <w:pStyle w:val="RSBodyText"/>
      </w:pPr>
      <w:r>
        <w:t>Very truly yours,</w:t>
      </w:r>
    </w:p>
    <w:p w14:paraId="5E8586BE" w14:textId="17AEDF47" w:rsidR="007541AA" w:rsidRDefault="00004DA9" w:rsidP="00234BA5">
      <w:pPr>
        <w:pStyle w:val="RSBodyText"/>
      </w:pPr>
      <w:r>
        <w:t>________________________</w:t>
      </w:r>
    </w:p>
    <w:p w14:paraId="438EFFE3" w14:textId="40FE12BD" w:rsidR="007541AA" w:rsidRPr="007541AA" w:rsidRDefault="00694372" w:rsidP="00234BA5">
      <w:pPr>
        <w:pStyle w:val="RSBodyText"/>
      </w:pPr>
      <w:r w:rsidRPr="007541AA">
        <w:t>By:</w:t>
      </w:r>
      <w:r>
        <w:rPr>
          <w:u w:val="single"/>
        </w:rPr>
        <w:tab/>
      </w:r>
      <w:r>
        <w:rPr>
          <w:u w:val="single"/>
        </w:rPr>
        <w:tab/>
      </w:r>
      <w:r>
        <w:rPr>
          <w:u w:val="single"/>
        </w:rPr>
        <w:tab/>
      </w:r>
      <w:r>
        <w:rPr>
          <w:u w:val="single"/>
        </w:rPr>
        <w:tab/>
      </w:r>
      <w:r w:rsidRPr="007541AA">
        <w:t xml:space="preserve"> </w:t>
      </w:r>
      <w:r w:rsidRPr="007541AA">
        <w:tab/>
      </w:r>
      <w:r w:rsidRPr="007541AA">
        <w:tab/>
      </w:r>
      <w:r w:rsidRPr="007541AA">
        <w:tab/>
      </w:r>
      <w:r>
        <w:br/>
        <w:t xml:space="preserve">Name: </w:t>
      </w:r>
      <w:r w:rsidR="00004DA9">
        <w:t>__________________</w:t>
      </w:r>
      <w:r>
        <w:br/>
        <w:t>Title:</w:t>
      </w:r>
      <w:r>
        <w:tab/>
      </w:r>
      <w:r w:rsidR="00004DA9">
        <w:t>_________________</w:t>
      </w:r>
    </w:p>
    <w:p w14:paraId="5FFB91A3" w14:textId="16A9002F" w:rsidR="005755AF" w:rsidRDefault="00694372" w:rsidP="00234BA5">
      <w:pPr>
        <w:pStyle w:val="RSBodyText"/>
      </w:pPr>
      <w:r>
        <w:br/>
      </w:r>
      <w:r>
        <w:br/>
      </w:r>
      <w:r w:rsidR="00004DA9">
        <w:rPr>
          <w:b/>
        </w:rPr>
        <w:t>_______________________</w:t>
      </w:r>
      <w:r>
        <w:t>:</w:t>
      </w:r>
      <w:r>
        <w:br/>
      </w:r>
      <w:r>
        <w:br/>
        <w:t xml:space="preserve">Agreed to and accepted this </w:t>
      </w:r>
      <w:r>
        <w:br/>
        <w:t xml:space="preserve">____ day of </w:t>
      </w:r>
      <w:r w:rsidR="00004DA9">
        <w:t>__________________</w:t>
      </w:r>
    </w:p>
    <w:p w14:paraId="510F02D0" w14:textId="77777777" w:rsidR="0066277B" w:rsidRDefault="0066277B" w:rsidP="0066277B">
      <w:pPr>
        <w:pStyle w:val="RSBodyText"/>
        <w:tabs>
          <w:tab w:val="left" w:pos="720"/>
          <w:tab w:val="left" w:pos="4230"/>
        </w:tabs>
      </w:pPr>
    </w:p>
    <w:p w14:paraId="47EBD548" w14:textId="12DBBE44" w:rsidR="005B7E29" w:rsidRDefault="00694372" w:rsidP="00F13C85">
      <w:pPr>
        <w:pStyle w:val="RSBodyText"/>
        <w:tabs>
          <w:tab w:val="left" w:pos="720"/>
          <w:tab w:val="left" w:pos="2880"/>
        </w:tabs>
      </w:pPr>
      <w:r>
        <w:br/>
      </w:r>
      <w:r w:rsidR="00004DA9">
        <w:t xml:space="preserve">________________, </w:t>
      </w:r>
      <w:r>
        <w:t xml:space="preserve">a </w:t>
      </w:r>
      <w:r w:rsidR="00004DA9">
        <w:t>__________________</w:t>
      </w:r>
      <w:r>
        <w:rPr>
          <w:u w:val="single"/>
        </w:rPr>
        <w:br/>
      </w:r>
      <w:r>
        <w:rPr>
          <w:u w:val="single"/>
        </w:rPr>
        <w:br/>
      </w:r>
      <w:r>
        <w:rPr>
          <w:u w:val="single"/>
        </w:rPr>
        <w:br/>
      </w:r>
      <w:r>
        <w:t>By:</w:t>
      </w:r>
      <w:r>
        <w:rPr>
          <w:u w:val="single"/>
        </w:rPr>
        <w:tab/>
      </w:r>
      <w:r>
        <w:rPr>
          <w:u w:val="single"/>
        </w:rPr>
        <w:tab/>
      </w:r>
      <w:r w:rsidRPr="00234BA5">
        <w:rPr>
          <w:u w:val="single"/>
        </w:rPr>
        <w:br/>
      </w:r>
      <w:r>
        <w:t>Name:</w:t>
      </w:r>
      <w:r>
        <w:rPr>
          <w:u w:val="single"/>
        </w:rPr>
        <w:tab/>
      </w:r>
      <w:r>
        <w:rPr>
          <w:u w:val="single"/>
        </w:rPr>
        <w:tab/>
      </w:r>
      <w:r>
        <w:br/>
        <w:t>Title:</w:t>
      </w:r>
      <w:r>
        <w:rPr>
          <w:u w:val="single"/>
        </w:rPr>
        <w:tab/>
      </w:r>
      <w:r w:rsidRPr="00234BA5">
        <w:rPr>
          <w:u w:val="single"/>
        </w:rPr>
        <w:tab/>
      </w:r>
    </w:p>
    <w:sectPr w:rsidR="005B7E29" w:rsidSect="00FA2B37">
      <w:footerReference w:type="default" r:id="rId14"/>
      <w:footerReference w:type="first" r:id="rId15"/>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E11D498" w14:textId="77777777" w:rsidR="00A05BF5" w:rsidRDefault="00A05BF5">
      <w:r>
        <w:separator/>
      </w:r>
    </w:p>
  </w:endnote>
  <w:endnote w:type="continuationSeparator" w:id="0">
    <w:p w14:paraId="643BAD2B" w14:textId="77777777" w:rsidR="00A05BF5" w:rsidRDefault="00A05BF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FEDC34" w14:textId="4CBAE5BA" w:rsidR="00127593" w:rsidRDefault="00694372" w:rsidP="00FA2B37">
    <w:pPr>
      <w:pStyle w:val="Footer"/>
    </w:pPr>
    <w:r w:rsidRPr="00FA2B37">
      <w:tab/>
    </w:r>
    <w:r>
      <w:t xml:space="preserve">- </w:t>
    </w:r>
    <w:r>
      <w:fldChar w:fldCharType="begin"/>
    </w:r>
    <w:r>
      <w:instrText xml:space="preserve"> PAGE   \* MERGEFORMAT </w:instrText>
    </w:r>
    <w:r>
      <w:fldChar w:fldCharType="separate"/>
    </w:r>
    <w:r w:rsidR="00A650C3">
      <w:rPr>
        <w:noProof/>
      </w:rPr>
      <w:t>2</w:t>
    </w:r>
    <w:r>
      <w:rPr>
        <w:noProof/>
      </w:rPr>
      <w:fldChar w:fldCharType="end"/>
    </w:r>
    <w:r>
      <w:rPr>
        <w:noProof/>
      </w:rPr>
      <w:t xml:space="preserve"> -</w:t>
    </w:r>
    <w:r>
      <w:rPr>
        <w:noProof/>
      </w:rP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0523F0" w14:textId="77777777" w:rsidR="00127593" w:rsidRPr="00060310" w:rsidRDefault="00694372" w:rsidP="00060310">
    <w:pPr>
      <w:pStyle w:val="Footer"/>
    </w:pPr>
    <w:r>
      <w:tab/>
    </w:r>
    <w:r>
      <w:tab/>
    </w:r>
    <w:r w:rsidRPr="007541AA">
      <w:rPr>
        <w:rStyle w:val="DocID"/>
      </w:rPr>
      <w:t>US_ACTIVE-137586249.1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2203092" w14:textId="77777777" w:rsidR="00A05BF5" w:rsidRDefault="00A05BF5">
      <w:r>
        <w:separator/>
      </w:r>
    </w:p>
  </w:footnote>
  <w:footnote w:type="continuationSeparator" w:id="0">
    <w:p w14:paraId="570AB160" w14:textId="77777777" w:rsidR="00A05BF5" w:rsidRDefault="00A05BF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180AC17A"/>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65BA0020"/>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1882B2F0"/>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26ACEDD4"/>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2F1A5C44"/>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E6469CB2"/>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5DA85448"/>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FCE6AF3C"/>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679C5570"/>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ED6A97EE"/>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31B2185"/>
    <w:multiLevelType w:val="hybridMultilevel"/>
    <w:tmpl w:val="5F1AC002"/>
    <w:lvl w:ilvl="0" w:tplc="F742390C">
      <w:numFmt w:val="bullet"/>
      <w:lvlText w:val="-"/>
      <w:lvlJc w:val="left"/>
      <w:pPr>
        <w:ind w:left="5730" w:hanging="360"/>
      </w:pPr>
      <w:rPr>
        <w:rFonts w:ascii="Calibri" w:eastAsiaTheme="minorHAnsi" w:hAnsi="Calibri" w:cs="Calibri" w:hint="default"/>
      </w:rPr>
    </w:lvl>
    <w:lvl w:ilvl="1" w:tplc="FB6027D0" w:tentative="1">
      <w:start w:val="1"/>
      <w:numFmt w:val="bullet"/>
      <w:lvlText w:val="o"/>
      <w:lvlJc w:val="left"/>
      <w:pPr>
        <w:ind w:left="6450" w:hanging="360"/>
      </w:pPr>
      <w:rPr>
        <w:rFonts w:ascii="Courier New" w:hAnsi="Courier New" w:cs="Courier New" w:hint="default"/>
      </w:rPr>
    </w:lvl>
    <w:lvl w:ilvl="2" w:tplc="D0249956" w:tentative="1">
      <w:start w:val="1"/>
      <w:numFmt w:val="bullet"/>
      <w:lvlText w:val=""/>
      <w:lvlJc w:val="left"/>
      <w:pPr>
        <w:ind w:left="7170" w:hanging="360"/>
      </w:pPr>
      <w:rPr>
        <w:rFonts w:ascii="Wingdings" w:hAnsi="Wingdings" w:hint="default"/>
      </w:rPr>
    </w:lvl>
    <w:lvl w:ilvl="3" w:tplc="E50EF130" w:tentative="1">
      <w:start w:val="1"/>
      <w:numFmt w:val="bullet"/>
      <w:lvlText w:val=""/>
      <w:lvlJc w:val="left"/>
      <w:pPr>
        <w:ind w:left="7890" w:hanging="360"/>
      </w:pPr>
      <w:rPr>
        <w:rFonts w:ascii="Symbol" w:hAnsi="Symbol" w:hint="default"/>
      </w:rPr>
    </w:lvl>
    <w:lvl w:ilvl="4" w:tplc="75141A18" w:tentative="1">
      <w:start w:val="1"/>
      <w:numFmt w:val="bullet"/>
      <w:lvlText w:val="o"/>
      <w:lvlJc w:val="left"/>
      <w:pPr>
        <w:ind w:left="8610" w:hanging="360"/>
      </w:pPr>
      <w:rPr>
        <w:rFonts w:ascii="Courier New" w:hAnsi="Courier New" w:cs="Courier New" w:hint="default"/>
      </w:rPr>
    </w:lvl>
    <w:lvl w:ilvl="5" w:tplc="92CE8D46" w:tentative="1">
      <w:start w:val="1"/>
      <w:numFmt w:val="bullet"/>
      <w:lvlText w:val=""/>
      <w:lvlJc w:val="left"/>
      <w:pPr>
        <w:ind w:left="9330" w:hanging="360"/>
      </w:pPr>
      <w:rPr>
        <w:rFonts w:ascii="Wingdings" w:hAnsi="Wingdings" w:hint="default"/>
      </w:rPr>
    </w:lvl>
    <w:lvl w:ilvl="6" w:tplc="4596181A" w:tentative="1">
      <w:start w:val="1"/>
      <w:numFmt w:val="bullet"/>
      <w:lvlText w:val=""/>
      <w:lvlJc w:val="left"/>
      <w:pPr>
        <w:ind w:left="10050" w:hanging="360"/>
      </w:pPr>
      <w:rPr>
        <w:rFonts w:ascii="Symbol" w:hAnsi="Symbol" w:hint="default"/>
      </w:rPr>
    </w:lvl>
    <w:lvl w:ilvl="7" w:tplc="F3DA96C2" w:tentative="1">
      <w:start w:val="1"/>
      <w:numFmt w:val="bullet"/>
      <w:lvlText w:val="o"/>
      <w:lvlJc w:val="left"/>
      <w:pPr>
        <w:ind w:left="10770" w:hanging="360"/>
      </w:pPr>
      <w:rPr>
        <w:rFonts w:ascii="Courier New" w:hAnsi="Courier New" w:cs="Courier New" w:hint="default"/>
      </w:rPr>
    </w:lvl>
    <w:lvl w:ilvl="8" w:tplc="276A83D0" w:tentative="1">
      <w:start w:val="1"/>
      <w:numFmt w:val="bullet"/>
      <w:lvlText w:val=""/>
      <w:lvlJc w:val="left"/>
      <w:pPr>
        <w:ind w:left="11490" w:hanging="360"/>
      </w:pPr>
      <w:rPr>
        <w:rFonts w:ascii="Wingdings" w:hAnsi="Wingdings" w:hint="default"/>
      </w:rPr>
    </w:lvl>
  </w:abstractNum>
  <w:abstractNum w:abstractNumId="11" w15:restartNumberingAfterBreak="0">
    <w:nsid w:val="24F61EAC"/>
    <w:multiLevelType w:val="hybridMultilevel"/>
    <w:tmpl w:val="D49E3216"/>
    <w:lvl w:ilvl="0" w:tplc="5CDAACCC">
      <w:start w:val="1"/>
      <w:numFmt w:val="decimal"/>
      <w:lvlText w:val="%1."/>
      <w:lvlJc w:val="left"/>
      <w:pPr>
        <w:ind w:left="1080" w:hanging="360"/>
      </w:pPr>
    </w:lvl>
    <w:lvl w:ilvl="1" w:tplc="806EA0A2" w:tentative="1">
      <w:start w:val="1"/>
      <w:numFmt w:val="lowerLetter"/>
      <w:lvlText w:val="%2."/>
      <w:lvlJc w:val="left"/>
      <w:pPr>
        <w:ind w:left="1800" w:hanging="360"/>
      </w:pPr>
    </w:lvl>
    <w:lvl w:ilvl="2" w:tplc="123847FA" w:tentative="1">
      <w:start w:val="1"/>
      <w:numFmt w:val="lowerRoman"/>
      <w:lvlText w:val="%3."/>
      <w:lvlJc w:val="right"/>
      <w:pPr>
        <w:ind w:left="2520" w:hanging="180"/>
      </w:pPr>
    </w:lvl>
    <w:lvl w:ilvl="3" w:tplc="B15ED250" w:tentative="1">
      <w:start w:val="1"/>
      <w:numFmt w:val="decimal"/>
      <w:lvlText w:val="%4."/>
      <w:lvlJc w:val="left"/>
      <w:pPr>
        <w:ind w:left="3240" w:hanging="360"/>
      </w:pPr>
    </w:lvl>
    <w:lvl w:ilvl="4" w:tplc="C6DA31E8" w:tentative="1">
      <w:start w:val="1"/>
      <w:numFmt w:val="lowerLetter"/>
      <w:lvlText w:val="%5."/>
      <w:lvlJc w:val="left"/>
      <w:pPr>
        <w:ind w:left="3960" w:hanging="360"/>
      </w:pPr>
    </w:lvl>
    <w:lvl w:ilvl="5" w:tplc="E880015E" w:tentative="1">
      <w:start w:val="1"/>
      <w:numFmt w:val="lowerRoman"/>
      <w:lvlText w:val="%6."/>
      <w:lvlJc w:val="right"/>
      <w:pPr>
        <w:ind w:left="4680" w:hanging="180"/>
      </w:pPr>
    </w:lvl>
    <w:lvl w:ilvl="6" w:tplc="D6447574" w:tentative="1">
      <w:start w:val="1"/>
      <w:numFmt w:val="decimal"/>
      <w:lvlText w:val="%7."/>
      <w:lvlJc w:val="left"/>
      <w:pPr>
        <w:ind w:left="5400" w:hanging="360"/>
      </w:pPr>
    </w:lvl>
    <w:lvl w:ilvl="7" w:tplc="48509692" w:tentative="1">
      <w:start w:val="1"/>
      <w:numFmt w:val="lowerLetter"/>
      <w:lvlText w:val="%8."/>
      <w:lvlJc w:val="left"/>
      <w:pPr>
        <w:ind w:left="6120" w:hanging="360"/>
      </w:pPr>
    </w:lvl>
    <w:lvl w:ilvl="8" w:tplc="C75CA1F4" w:tentative="1">
      <w:start w:val="1"/>
      <w:numFmt w:val="lowerRoman"/>
      <w:lvlText w:val="%9."/>
      <w:lvlJc w:val="right"/>
      <w:pPr>
        <w:ind w:left="6840" w:hanging="180"/>
      </w:pPr>
    </w:lvl>
  </w:abstractNum>
  <w:abstractNum w:abstractNumId="12" w15:restartNumberingAfterBreak="0">
    <w:nsid w:val="310B395A"/>
    <w:multiLevelType w:val="hybridMultilevel"/>
    <w:tmpl w:val="AD460354"/>
    <w:lvl w:ilvl="0" w:tplc="1ACC7992">
      <w:start w:val="1"/>
      <w:numFmt w:val="decimal"/>
      <w:pStyle w:val="RSHangingNumbers"/>
      <w:lvlText w:val="%1."/>
      <w:lvlJc w:val="left"/>
      <w:pPr>
        <w:tabs>
          <w:tab w:val="num" w:pos="1440"/>
        </w:tabs>
        <w:ind w:left="1440" w:hanging="720"/>
      </w:pPr>
      <w:rPr>
        <w:rFonts w:hint="default"/>
      </w:rPr>
    </w:lvl>
    <w:lvl w:ilvl="1" w:tplc="47D89EB0" w:tentative="1">
      <w:start w:val="1"/>
      <w:numFmt w:val="lowerLetter"/>
      <w:lvlText w:val="%2."/>
      <w:lvlJc w:val="left"/>
      <w:pPr>
        <w:ind w:left="1440" w:hanging="360"/>
      </w:pPr>
    </w:lvl>
    <w:lvl w:ilvl="2" w:tplc="2CE475B0" w:tentative="1">
      <w:start w:val="1"/>
      <w:numFmt w:val="lowerRoman"/>
      <w:lvlText w:val="%3."/>
      <w:lvlJc w:val="right"/>
      <w:pPr>
        <w:ind w:left="2160" w:hanging="180"/>
      </w:pPr>
    </w:lvl>
    <w:lvl w:ilvl="3" w:tplc="497450FE" w:tentative="1">
      <w:start w:val="1"/>
      <w:numFmt w:val="decimal"/>
      <w:lvlText w:val="%4."/>
      <w:lvlJc w:val="left"/>
      <w:pPr>
        <w:ind w:left="2880" w:hanging="360"/>
      </w:pPr>
    </w:lvl>
    <w:lvl w:ilvl="4" w:tplc="8478825C" w:tentative="1">
      <w:start w:val="1"/>
      <w:numFmt w:val="lowerLetter"/>
      <w:lvlText w:val="%5."/>
      <w:lvlJc w:val="left"/>
      <w:pPr>
        <w:ind w:left="3600" w:hanging="360"/>
      </w:pPr>
    </w:lvl>
    <w:lvl w:ilvl="5" w:tplc="7F045D80" w:tentative="1">
      <w:start w:val="1"/>
      <w:numFmt w:val="lowerRoman"/>
      <w:lvlText w:val="%6."/>
      <w:lvlJc w:val="right"/>
      <w:pPr>
        <w:ind w:left="4320" w:hanging="180"/>
      </w:pPr>
    </w:lvl>
    <w:lvl w:ilvl="6" w:tplc="78AE2648" w:tentative="1">
      <w:start w:val="1"/>
      <w:numFmt w:val="decimal"/>
      <w:lvlText w:val="%7."/>
      <w:lvlJc w:val="left"/>
      <w:pPr>
        <w:ind w:left="5040" w:hanging="360"/>
      </w:pPr>
    </w:lvl>
    <w:lvl w:ilvl="7" w:tplc="F454E71E" w:tentative="1">
      <w:start w:val="1"/>
      <w:numFmt w:val="lowerLetter"/>
      <w:lvlText w:val="%8."/>
      <w:lvlJc w:val="left"/>
      <w:pPr>
        <w:ind w:left="5760" w:hanging="360"/>
      </w:pPr>
    </w:lvl>
    <w:lvl w:ilvl="8" w:tplc="F9E687DA" w:tentative="1">
      <w:start w:val="1"/>
      <w:numFmt w:val="lowerRoman"/>
      <w:lvlText w:val="%9."/>
      <w:lvlJc w:val="right"/>
      <w:pPr>
        <w:ind w:left="6480" w:hanging="180"/>
      </w:pPr>
    </w:lvl>
  </w:abstractNum>
  <w:abstractNum w:abstractNumId="13" w15:restartNumberingAfterBreak="0">
    <w:nsid w:val="313B71B3"/>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4" w15:restartNumberingAfterBreak="0">
    <w:nsid w:val="35774825"/>
    <w:multiLevelType w:val="hybridMultilevel"/>
    <w:tmpl w:val="59DEEABC"/>
    <w:lvl w:ilvl="0" w:tplc="DC6E1BF4">
      <w:numFmt w:val="bullet"/>
      <w:lvlText w:val="-"/>
      <w:lvlJc w:val="left"/>
      <w:pPr>
        <w:ind w:left="5010" w:hanging="360"/>
      </w:pPr>
      <w:rPr>
        <w:rFonts w:ascii="Calibri" w:eastAsiaTheme="minorHAnsi" w:hAnsi="Calibri" w:cs="Calibri" w:hint="default"/>
      </w:rPr>
    </w:lvl>
    <w:lvl w:ilvl="1" w:tplc="BE70788E" w:tentative="1">
      <w:start w:val="1"/>
      <w:numFmt w:val="bullet"/>
      <w:lvlText w:val="o"/>
      <w:lvlJc w:val="left"/>
      <w:pPr>
        <w:ind w:left="5730" w:hanging="360"/>
      </w:pPr>
      <w:rPr>
        <w:rFonts w:ascii="Courier New" w:hAnsi="Courier New" w:cs="Courier New" w:hint="default"/>
      </w:rPr>
    </w:lvl>
    <w:lvl w:ilvl="2" w:tplc="79566A36" w:tentative="1">
      <w:start w:val="1"/>
      <w:numFmt w:val="bullet"/>
      <w:lvlText w:val=""/>
      <w:lvlJc w:val="left"/>
      <w:pPr>
        <w:ind w:left="6450" w:hanging="360"/>
      </w:pPr>
      <w:rPr>
        <w:rFonts w:ascii="Wingdings" w:hAnsi="Wingdings" w:hint="default"/>
      </w:rPr>
    </w:lvl>
    <w:lvl w:ilvl="3" w:tplc="2DC432D4" w:tentative="1">
      <w:start w:val="1"/>
      <w:numFmt w:val="bullet"/>
      <w:lvlText w:val=""/>
      <w:lvlJc w:val="left"/>
      <w:pPr>
        <w:ind w:left="7170" w:hanging="360"/>
      </w:pPr>
      <w:rPr>
        <w:rFonts w:ascii="Symbol" w:hAnsi="Symbol" w:hint="default"/>
      </w:rPr>
    </w:lvl>
    <w:lvl w:ilvl="4" w:tplc="74E04A80" w:tentative="1">
      <w:start w:val="1"/>
      <w:numFmt w:val="bullet"/>
      <w:lvlText w:val="o"/>
      <w:lvlJc w:val="left"/>
      <w:pPr>
        <w:ind w:left="7890" w:hanging="360"/>
      </w:pPr>
      <w:rPr>
        <w:rFonts w:ascii="Courier New" w:hAnsi="Courier New" w:cs="Courier New" w:hint="default"/>
      </w:rPr>
    </w:lvl>
    <w:lvl w:ilvl="5" w:tplc="964ED0E4" w:tentative="1">
      <w:start w:val="1"/>
      <w:numFmt w:val="bullet"/>
      <w:lvlText w:val=""/>
      <w:lvlJc w:val="left"/>
      <w:pPr>
        <w:ind w:left="8610" w:hanging="360"/>
      </w:pPr>
      <w:rPr>
        <w:rFonts w:ascii="Wingdings" w:hAnsi="Wingdings" w:hint="default"/>
      </w:rPr>
    </w:lvl>
    <w:lvl w:ilvl="6" w:tplc="6948862E" w:tentative="1">
      <w:start w:val="1"/>
      <w:numFmt w:val="bullet"/>
      <w:lvlText w:val=""/>
      <w:lvlJc w:val="left"/>
      <w:pPr>
        <w:ind w:left="9330" w:hanging="360"/>
      </w:pPr>
      <w:rPr>
        <w:rFonts w:ascii="Symbol" w:hAnsi="Symbol" w:hint="default"/>
      </w:rPr>
    </w:lvl>
    <w:lvl w:ilvl="7" w:tplc="26C470D6" w:tentative="1">
      <w:start w:val="1"/>
      <w:numFmt w:val="bullet"/>
      <w:lvlText w:val="o"/>
      <w:lvlJc w:val="left"/>
      <w:pPr>
        <w:ind w:left="10050" w:hanging="360"/>
      </w:pPr>
      <w:rPr>
        <w:rFonts w:ascii="Courier New" w:hAnsi="Courier New" w:cs="Courier New" w:hint="default"/>
      </w:rPr>
    </w:lvl>
    <w:lvl w:ilvl="8" w:tplc="43B26860" w:tentative="1">
      <w:start w:val="1"/>
      <w:numFmt w:val="bullet"/>
      <w:lvlText w:val=""/>
      <w:lvlJc w:val="left"/>
      <w:pPr>
        <w:ind w:left="10770" w:hanging="360"/>
      </w:pPr>
      <w:rPr>
        <w:rFonts w:ascii="Wingdings" w:hAnsi="Wingdings" w:hint="default"/>
      </w:rPr>
    </w:lvl>
  </w:abstractNum>
  <w:abstractNum w:abstractNumId="15" w15:restartNumberingAfterBreak="0">
    <w:nsid w:val="42364CFC"/>
    <w:multiLevelType w:val="multilevel"/>
    <w:tmpl w:val="409050FA"/>
    <w:name w:val="RS Standard"/>
    <w:lvl w:ilvl="0">
      <w:start w:val="1"/>
      <w:numFmt w:val="decimal"/>
      <w:pStyle w:val="Heading1"/>
      <w:lvlText w:val="%1."/>
      <w:lvlJc w:val="left"/>
      <w:pPr>
        <w:tabs>
          <w:tab w:val="num" w:pos="720"/>
        </w:tabs>
        <w:ind w:left="720" w:hanging="720"/>
      </w:pPr>
      <w:rPr>
        <w:rFonts w:hint="default"/>
        <w:caps w:val="0"/>
        <w:color w:val="010000"/>
        <w:u w:val="none"/>
      </w:rPr>
    </w:lvl>
    <w:lvl w:ilvl="1">
      <w:start w:val="1"/>
      <w:numFmt w:val="lowerLetter"/>
      <w:pStyle w:val="Heading2"/>
      <w:lvlText w:val="(%2)"/>
      <w:lvlJc w:val="left"/>
      <w:pPr>
        <w:tabs>
          <w:tab w:val="num" w:pos="720"/>
        </w:tabs>
        <w:ind w:left="0" w:firstLine="0"/>
      </w:pPr>
      <w:rPr>
        <w:rFonts w:hint="default"/>
        <w:b/>
        <w:i w:val="0"/>
        <w:caps w:val="0"/>
        <w:color w:val="010000"/>
        <w:u w:val="none"/>
      </w:rPr>
    </w:lvl>
    <w:lvl w:ilvl="2">
      <w:start w:val="1"/>
      <w:numFmt w:val="lowerRoman"/>
      <w:pStyle w:val="Heading3"/>
      <w:lvlText w:val="(%3)"/>
      <w:lvlJc w:val="left"/>
      <w:pPr>
        <w:tabs>
          <w:tab w:val="num" w:pos="1620"/>
        </w:tabs>
        <w:ind w:left="180" w:firstLine="720"/>
      </w:pPr>
      <w:rPr>
        <w:rFonts w:hint="default"/>
        <w:b w:val="0"/>
        <w:i w:val="0"/>
        <w:caps w:val="0"/>
        <w:color w:val="010000"/>
        <w:u w:val="none"/>
      </w:rPr>
    </w:lvl>
    <w:lvl w:ilvl="3">
      <w:start w:val="1"/>
      <w:numFmt w:val="upperLetter"/>
      <w:pStyle w:val="Heading4"/>
      <w:lvlText w:val="(%4)"/>
      <w:lvlJc w:val="left"/>
      <w:pPr>
        <w:tabs>
          <w:tab w:val="num" w:pos="2880"/>
        </w:tabs>
        <w:ind w:left="2880" w:hanging="720"/>
      </w:pPr>
      <w:rPr>
        <w:rFonts w:hint="default"/>
        <w:b w:val="0"/>
        <w:i w:val="0"/>
        <w:caps w:val="0"/>
        <w:color w:val="010000"/>
        <w:u w:val="none"/>
      </w:rPr>
    </w:lvl>
    <w:lvl w:ilvl="4">
      <w:start w:val="1"/>
      <w:numFmt w:val="decimal"/>
      <w:pStyle w:val="Heading5"/>
      <w:lvlText w:val="(%5)"/>
      <w:lvlJc w:val="left"/>
      <w:pPr>
        <w:tabs>
          <w:tab w:val="num" w:pos="3600"/>
        </w:tabs>
        <w:ind w:left="3600" w:hanging="720"/>
      </w:pPr>
      <w:rPr>
        <w:rFonts w:hint="default"/>
        <w:caps w:val="0"/>
        <w:color w:val="010000"/>
        <w:u w:val="none"/>
      </w:rPr>
    </w:lvl>
    <w:lvl w:ilvl="5">
      <w:start w:val="1"/>
      <w:numFmt w:val="lowerLetter"/>
      <w:pStyle w:val="Heading6"/>
      <w:lvlText w:val="%6)"/>
      <w:lvlJc w:val="left"/>
      <w:pPr>
        <w:tabs>
          <w:tab w:val="num" w:pos="4320"/>
        </w:tabs>
        <w:ind w:left="4320" w:hanging="720"/>
      </w:pPr>
      <w:rPr>
        <w:rFonts w:hint="default"/>
        <w:caps w:val="0"/>
        <w:color w:val="010000"/>
        <w:u w:val="none"/>
      </w:rPr>
    </w:lvl>
    <w:lvl w:ilvl="6">
      <w:start w:val="1"/>
      <w:numFmt w:val="lowerRoman"/>
      <w:pStyle w:val="Heading7"/>
      <w:lvlText w:val="(%7)"/>
      <w:lvlJc w:val="left"/>
      <w:pPr>
        <w:tabs>
          <w:tab w:val="num" w:pos="5040"/>
        </w:tabs>
        <w:ind w:left="5040" w:hanging="720"/>
      </w:pPr>
      <w:rPr>
        <w:rFonts w:hint="default"/>
        <w:caps w:val="0"/>
        <w:color w:val="010000"/>
        <w:u w:val="none"/>
      </w:rPr>
    </w:lvl>
    <w:lvl w:ilvl="7">
      <w:start w:val="1"/>
      <w:numFmt w:val="lowerLetter"/>
      <w:pStyle w:val="Heading8"/>
      <w:lvlText w:val="(%8)"/>
      <w:lvlJc w:val="left"/>
      <w:pPr>
        <w:tabs>
          <w:tab w:val="num" w:pos="5760"/>
        </w:tabs>
        <w:ind w:left="5760" w:hanging="720"/>
      </w:pPr>
      <w:rPr>
        <w:rFonts w:hint="default"/>
        <w:caps w:val="0"/>
        <w:color w:val="010000"/>
        <w:u w:val="none"/>
      </w:rPr>
    </w:lvl>
    <w:lvl w:ilvl="8">
      <w:start w:val="1"/>
      <w:numFmt w:val="lowerRoman"/>
      <w:pStyle w:val="Heading9"/>
      <w:lvlText w:val="(%9)"/>
      <w:lvlJc w:val="left"/>
      <w:pPr>
        <w:tabs>
          <w:tab w:val="num" w:pos="6480"/>
        </w:tabs>
        <w:ind w:left="6480" w:hanging="720"/>
      </w:pPr>
      <w:rPr>
        <w:rFonts w:hint="default"/>
        <w:caps w:val="0"/>
        <w:color w:val="010000"/>
        <w:u w:val="none"/>
      </w:rPr>
    </w:lvl>
  </w:abstractNum>
  <w:abstractNum w:abstractNumId="16" w15:restartNumberingAfterBreak="0">
    <w:nsid w:val="51F026C5"/>
    <w:multiLevelType w:val="hybridMultilevel"/>
    <w:tmpl w:val="445AA588"/>
    <w:lvl w:ilvl="0" w:tplc="61EE6E32">
      <w:numFmt w:val="bullet"/>
      <w:lvlText w:val="-"/>
      <w:lvlJc w:val="left"/>
      <w:pPr>
        <w:ind w:left="5370" w:hanging="360"/>
      </w:pPr>
      <w:rPr>
        <w:rFonts w:ascii="Calibri" w:eastAsiaTheme="minorHAnsi" w:hAnsi="Calibri" w:cs="Calibri" w:hint="default"/>
      </w:rPr>
    </w:lvl>
    <w:lvl w:ilvl="1" w:tplc="F45ABC54" w:tentative="1">
      <w:start w:val="1"/>
      <w:numFmt w:val="bullet"/>
      <w:lvlText w:val="o"/>
      <w:lvlJc w:val="left"/>
      <w:pPr>
        <w:ind w:left="6090" w:hanging="360"/>
      </w:pPr>
      <w:rPr>
        <w:rFonts w:ascii="Courier New" w:hAnsi="Courier New" w:cs="Courier New" w:hint="default"/>
      </w:rPr>
    </w:lvl>
    <w:lvl w:ilvl="2" w:tplc="75D84410" w:tentative="1">
      <w:start w:val="1"/>
      <w:numFmt w:val="bullet"/>
      <w:lvlText w:val=""/>
      <w:lvlJc w:val="left"/>
      <w:pPr>
        <w:ind w:left="6810" w:hanging="360"/>
      </w:pPr>
      <w:rPr>
        <w:rFonts w:ascii="Wingdings" w:hAnsi="Wingdings" w:hint="default"/>
      </w:rPr>
    </w:lvl>
    <w:lvl w:ilvl="3" w:tplc="B0F09C68" w:tentative="1">
      <w:start w:val="1"/>
      <w:numFmt w:val="bullet"/>
      <w:lvlText w:val=""/>
      <w:lvlJc w:val="left"/>
      <w:pPr>
        <w:ind w:left="7530" w:hanging="360"/>
      </w:pPr>
      <w:rPr>
        <w:rFonts w:ascii="Symbol" w:hAnsi="Symbol" w:hint="default"/>
      </w:rPr>
    </w:lvl>
    <w:lvl w:ilvl="4" w:tplc="E0C8D844" w:tentative="1">
      <w:start w:val="1"/>
      <w:numFmt w:val="bullet"/>
      <w:lvlText w:val="o"/>
      <w:lvlJc w:val="left"/>
      <w:pPr>
        <w:ind w:left="8250" w:hanging="360"/>
      </w:pPr>
      <w:rPr>
        <w:rFonts w:ascii="Courier New" w:hAnsi="Courier New" w:cs="Courier New" w:hint="default"/>
      </w:rPr>
    </w:lvl>
    <w:lvl w:ilvl="5" w:tplc="536A9D9A" w:tentative="1">
      <w:start w:val="1"/>
      <w:numFmt w:val="bullet"/>
      <w:lvlText w:val=""/>
      <w:lvlJc w:val="left"/>
      <w:pPr>
        <w:ind w:left="8970" w:hanging="360"/>
      </w:pPr>
      <w:rPr>
        <w:rFonts w:ascii="Wingdings" w:hAnsi="Wingdings" w:hint="default"/>
      </w:rPr>
    </w:lvl>
    <w:lvl w:ilvl="6" w:tplc="B6348CE4" w:tentative="1">
      <w:start w:val="1"/>
      <w:numFmt w:val="bullet"/>
      <w:lvlText w:val=""/>
      <w:lvlJc w:val="left"/>
      <w:pPr>
        <w:ind w:left="9690" w:hanging="360"/>
      </w:pPr>
      <w:rPr>
        <w:rFonts w:ascii="Symbol" w:hAnsi="Symbol" w:hint="default"/>
      </w:rPr>
    </w:lvl>
    <w:lvl w:ilvl="7" w:tplc="8482D938" w:tentative="1">
      <w:start w:val="1"/>
      <w:numFmt w:val="bullet"/>
      <w:lvlText w:val="o"/>
      <w:lvlJc w:val="left"/>
      <w:pPr>
        <w:ind w:left="10410" w:hanging="360"/>
      </w:pPr>
      <w:rPr>
        <w:rFonts w:ascii="Courier New" w:hAnsi="Courier New" w:cs="Courier New" w:hint="default"/>
      </w:rPr>
    </w:lvl>
    <w:lvl w:ilvl="8" w:tplc="F5CC3E8E" w:tentative="1">
      <w:start w:val="1"/>
      <w:numFmt w:val="bullet"/>
      <w:lvlText w:val=""/>
      <w:lvlJc w:val="left"/>
      <w:pPr>
        <w:ind w:left="11130" w:hanging="360"/>
      </w:pPr>
      <w:rPr>
        <w:rFonts w:ascii="Wingdings" w:hAnsi="Wingdings" w:hint="default"/>
      </w:rPr>
    </w:lvl>
  </w:abstractNum>
  <w:abstractNum w:abstractNumId="17" w15:restartNumberingAfterBreak="0">
    <w:nsid w:val="5E104D9F"/>
    <w:multiLevelType w:val="hybridMultilevel"/>
    <w:tmpl w:val="3E92B536"/>
    <w:lvl w:ilvl="0" w:tplc="871E0E80">
      <w:start w:val="1"/>
      <w:numFmt w:val="decimal"/>
      <w:pStyle w:val="RSNumberedList"/>
      <w:lvlText w:val="%1."/>
      <w:lvlJc w:val="left"/>
      <w:pPr>
        <w:tabs>
          <w:tab w:val="num" w:pos="720"/>
        </w:tabs>
        <w:ind w:left="0" w:firstLine="720"/>
      </w:pPr>
      <w:rPr>
        <w:rFonts w:hint="default"/>
      </w:rPr>
    </w:lvl>
    <w:lvl w:ilvl="1" w:tplc="B1BCF804" w:tentative="1">
      <w:start w:val="1"/>
      <w:numFmt w:val="lowerLetter"/>
      <w:lvlText w:val="%2."/>
      <w:lvlJc w:val="left"/>
      <w:pPr>
        <w:ind w:left="1440" w:hanging="360"/>
      </w:pPr>
    </w:lvl>
    <w:lvl w:ilvl="2" w:tplc="3E441F7E" w:tentative="1">
      <w:start w:val="1"/>
      <w:numFmt w:val="lowerRoman"/>
      <w:lvlText w:val="%3."/>
      <w:lvlJc w:val="right"/>
      <w:pPr>
        <w:ind w:left="2160" w:hanging="180"/>
      </w:pPr>
    </w:lvl>
    <w:lvl w:ilvl="3" w:tplc="9FFAE6E0" w:tentative="1">
      <w:start w:val="1"/>
      <w:numFmt w:val="decimal"/>
      <w:lvlText w:val="%4."/>
      <w:lvlJc w:val="left"/>
      <w:pPr>
        <w:ind w:left="2880" w:hanging="360"/>
      </w:pPr>
    </w:lvl>
    <w:lvl w:ilvl="4" w:tplc="E5F23992" w:tentative="1">
      <w:start w:val="1"/>
      <w:numFmt w:val="lowerLetter"/>
      <w:lvlText w:val="%5."/>
      <w:lvlJc w:val="left"/>
      <w:pPr>
        <w:ind w:left="3600" w:hanging="360"/>
      </w:pPr>
    </w:lvl>
    <w:lvl w:ilvl="5" w:tplc="ECD43506" w:tentative="1">
      <w:start w:val="1"/>
      <w:numFmt w:val="lowerRoman"/>
      <w:lvlText w:val="%6."/>
      <w:lvlJc w:val="right"/>
      <w:pPr>
        <w:ind w:left="4320" w:hanging="180"/>
      </w:pPr>
    </w:lvl>
    <w:lvl w:ilvl="6" w:tplc="94367A38" w:tentative="1">
      <w:start w:val="1"/>
      <w:numFmt w:val="decimal"/>
      <w:lvlText w:val="%7."/>
      <w:lvlJc w:val="left"/>
      <w:pPr>
        <w:ind w:left="5040" w:hanging="360"/>
      </w:pPr>
    </w:lvl>
    <w:lvl w:ilvl="7" w:tplc="28F83212" w:tentative="1">
      <w:start w:val="1"/>
      <w:numFmt w:val="lowerLetter"/>
      <w:lvlText w:val="%8."/>
      <w:lvlJc w:val="left"/>
      <w:pPr>
        <w:ind w:left="5760" w:hanging="360"/>
      </w:pPr>
    </w:lvl>
    <w:lvl w:ilvl="8" w:tplc="3280A280" w:tentative="1">
      <w:start w:val="1"/>
      <w:numFmt w:val="lowerRoman"/>
      <w:lvlText w:val="%9."/>
      <w:lvlJc w:val="right"/>
      <w:pPr>
        <w:ind w:left="6480" w:hanging="180"/>
      </w:pPr>
    </w:lvl>
  </w:abstractNum>
  <w:abstractNum w:abstractNumId="18" w15:restartNumberingAfterBreak="0">
    <w:nsid w:val="60DF22C6"/>
    <w:multiLevelType w:val="hybridMultilevel"/>
    <w:tmpl w:val="DA4EA146"/>
    <w:lvl w:ilvl="0" w:tplc="2B0A76C6">
      <w:start w:val="1"/>
      <w:numFmt w:val="bullet"/>
      <w:pStyle w:val="RSBulletedList"/>
      <w:lvlText w:val=""/>
      <w:lvlJc w:val="left"/>
      <w:pPr>
        <w:tabs>
          <w:tab w:val="num" w:pos="720"/>
        </w:tabs>
        <w:ind w:left="1440" w:hanging="720"/>
      </w:pPr>
      <w:rPr>
        <w:rFonts w:ascii="Symbol" w:hAnsi="Symbol" w:hint="default"/>
      </w:rPr>
    </w:lvl>
    <w:lvl w:ilvl="1" w:tplc="E610878E" w:tentative="1">
      <w:start w:val="1"/>
      <w:numFmt w:val="bullet"/>
      <w:lvlText w:val="o"/>
      <w:lvlJc w:val="left"/>
      <w:pPr>
        <w:ind w:left="1440" w:hanging="360"/>
      </w:pPr>
      <w:rPr>
        <w:rFonts w:ascii="Courier New" w:hAnsi="Courier New" w:cs="Courier New" w:hint="default"/>
      </w:rPr>
    </w:lvl>
    <w:lvl w:ilvl="2" w:tplc="DDEC3FD8" w:tentative="1">
      <w:start w:val="1"/>
      <w:numFmt w:val="bullet"/>
      <w:lvlText w:val=""/>
      <w:lvlJc w:val="left"/>
      <w:pPr>
        <w:ind w:left="2160" w:hanging="360"/>
      </w:pPr>
      <w:rPr>
        <w:rFonts w:ascii="Wingdings" w:hAnsi="Wingdings" w:hint="default"/>
      </w:rPr>
    </w:lvl>
    <w:lvl w:ilvl="3" w:tplc="8CCCDB9C" w:tentative="1">
      <w:start w:val="1"/>
      <w:numFmt w:val="bullet"/>
      <w:lvlText w:val=""/>
      <w:lvlJc w:val="left"/>
      <w:pPr>
        <w:ind w:left="2880" w:hanging="360"/>
      </w:pPr>
      <w:rPr>
        <w:rFonts w:ascii="Symbol" w:hAnsi="Symbol" w:hint="default"/>
      </w:rPr>
    </w:lvl>
    <w:lvl w:ilvl="4" w:tplc="B2B8C24C" w:tentative="1">
      <w:start w:val="1"/>
      <w:numFmt w:val="bullet"/>
      <w:lvlText w:val="o"/>
      <w:lvlJc w:val="left"/>
      <w:pPr>
        <w:ind w:left="3600" w:hanging="360"/>
      </w:pPr>
      <w:rPr>
        <w:rFonts w:ascii="Courier New" w:hAnsi="Courier New" w:cs="Courier New" w:hint="default"/>
      </w:rPr>
    </w:lvl>
    <w:lvl w:ilvl="5" w:tplc="587E2D1C" w:tentative="1">
      <w:start w:val="1"/>
      <w:numFmt w:val="bullet"/>
      <w:lvlText w:val=""/>
      <w:lvlJc w:val="left"/>
      <w:pPr>
        <w:ind w:left="4320" w:hanging="360"/>
      </w:pPr>
      <w:rPr>
        <w:rFonts w:ascii="Wingdings" w:hAnsi="Wingdings" w:hint="default"/>
      </w:rPr>
    </w:lvl>
    <w:lvl w:ilvl="6" w:tplc="1AD4B3FA" w:tentative="1">
      <w:start w:val="1"/>
      <w:numFmt w:val="bullet"/>
      <w:lvlText w:val=""/>
      <w:lvlJc w:val="left"/>
      <w:pPr>
        <w:ind w:left="5040" w:hanging="360"/>
      </w:pPr>
      <w:rPr>
        <w:rFonts w:ascii="Symbol" w:hAnsi="Symbol" w:hint="default"/>
      </w:rPr>
    </w:lvl>
    <w:lvl w:ilvl="7" w:tplc="2B8E6146" w:tentative="1">
      <w:start w:val="1"/>
      <w:numFmt w:val="bullet"/>
      <w:lvlText w:val="o"/>
      <w:lvlJc w:val="left"/>
      <w:pPr>
        <w:ind w:left="5760" w:hanging="360"/>
      </w:pPr>
      <w:rPr>
        <w:rFonts w:ascii="Courier New" w:hAnsi="Courier New" w:cs="Courier New" w:hint="default"/>
      </w:rPr>
    </w:lvl>
    <w:lvl w:ilvl="8" w:tplc="52A01866" w:tentative="1">
      <w:start w:val="1"/>
      <w:numFmt w:val="bullet"/>
      <w:lvlText w:val=""/>
      <w:lvlJc w:val="left"/>
      <w:pPr>
        <w:ind w:left="6480" w:hanging="360"/>
      </w:pPr>
      <w:rPr>
        <w:rFonts w:ascii="Wingdings" w:hAnsi="Wingdings" w:hint="default"/>
      </w:rPr>
    </w:lvl>
  </w:abstractNum>
  <w:abstractNum w:abstractNumId="19" w15:restartNumberingAfterBreak="0">
    <w:nsid w:val="6C2047A4"/>
    <w:multiLevelType w:val="hybridMultilevel"/>
    <w:tmpl w:val="68F4F26C"/>
    <w:lvl w:ilvl="0" w:tplc="FAB8EF1A">
      <w:numFmt w:val="bullet"/>
      <w:lvlText w:val="-"/>
      <w:lvlJc w:val="left"/>
      <w:pPr>
        <w:ind w:left="5010" w:hanging="360"/>
      </w:pPr>
      <w:rPr>
        <w:rFonts w:ascii="Calibri" w:eastAsiaTheme="minorHAnsi" w:hAnsi="Calibri" w:cs="Calibri" w:hint="default"/>
      </w:rPr>
    </w:lvl>
    <w:lvl w:ilvl="1" w:tplc="381009FE" w:tentative="1">
      <w:start w:val="1"/>
      <w:numFmt w:val="bullet"/>
      <w:lvlText w:val="o"/>
      <w:lvlJc w:val="left"/>
      <w:pPr>
        <w:ind w:left="5730" w:hanging="360"/>
      </w:pPr>
      <w:rPr>
        <w:rFonts w:ascii="Courier New" w:hAnsi="Courier New" w:cs="Courier New" w:hint="default"/>
      </w:rPr>
    </w:lvl>
    <w:lvl w:ilvl="2" w:tplc="C4F219CC" w:tentative="1">
      <w:start w:val="1"/>
      <w:numFmt w:val="bullet"/>
      <w:lvlText w:val=""/>
      <w:lvlJc w:val="left"/>
      <w:pPr>
        <w:ind w:left="6450" w:hanging="360"/>
      </w:pPr>
      <w:rPr>
        <w:rFonts w:ascii="Wingdings" w:hAnsi="Wingdings" w:hint="default"/>
      </w:rPr>
    </w:lvl>
    <w:lvl w:ilvl="3" w:tplc="1332ED1E" w:tentative="1">
      <w:start w:val="1"/>
      <w:numFmt w:val="bullet"/>
      <w:lvlText w:val=""/>
      <w:lvlJc w:val="left"/>
      <w:pPr>
        <w:ind w:left="7170" w:hanging="360"/>
      </w:pPr>
      <w:rPr>
        <w:rFonts w:ascii="Symbol" w:hAnsi="Symbol" w:hint="default"/>
      </w:rPr>
    </w:lvl>
    <w:lvl w:ilvl="4" w:tplc="2F58994C" w:tentative="1">
      <w:start w:val="1"/>
      <w:numFmt w:val="bullet"/>
      <w:lvlText w:val="o"/>
      <w:lvlJc w:val="left"/>
      <w:pPr>
        <w:ind w:left="7890" w:hanging="360"/>
      </w:pPr>
      <w:rPr>
        <w:rFonts w:ascii="Courier New" w:hAnsi="Courier New" w:cs="Courier New" w:hint="default"/>
      </w:rPr>
    </w:lvl>
    <w:lvl w:ilvl="5" w:tplc="70C6FD1E" w:tentative="1">
      <w:start w:val="1"/>
      <w:numFmt w:val="bullet"/>
      <w:lvlText w:val=""/>
      <w:lvlJc w:val="left"/>
      <w:pPr>
        <w:ind w:left="8610" w:hanging="360"/>
      </w:pPr>
      <w:rPr>
        <w:rFonts w:ascii="Wingdings" w:hAnsi="Wingdings" w:hint="default"/>
      </w:rPr>
    </w:lvl>
    <w:lvl w:ilvl="6" w:tplc="290AE8C4" w:tentative="1">
      <w:start w:val="1"/>
      <w:numFmt w:val="bullet"/>
      <w:lvlText w:val=""/>
      <w:lvlJc w:val="left"/>
      <w:pPr>
        <w:ind w:left="9330" w:hanging="360"/>
      </w:pPr>
      <w:rPr>
        <w:rFonts w:ascii="Symbol" w:hAnsi="Symbol" w:hint="default"/>
      </w:rPr>
    </w:lvl>
    <w:lvl w:ilvl="7" w:tplc="5F3E4C66" w:tentative="1">
      <w:start w:val="1"/>
      <w:numFmt w:val="bullet"/>
      <w:lvlText w:val="o"/>
      <w:lvlJc w:val="left"/>
      <w:pPr>
        <w:ind w:left="10050" w:hanging="360"/>
      </w:pPr>
      <w:rPr>
        <w:rFonts w:ascii="Courier New" w:hAnsi="Courier New" w:cs="Courier New" w:hint="default"/>
      </w:rPr>
    </w:lvl>
    <w:lvl w:ilvl="8" w:tplc="35CC2560" w:tentative="1">
      <w:start w:val="1"/>
      <w:numFmt w:val="bullet"/>
      <w:lvlText w:val=""/>
      <w:lvlJc w:val="left"/>
      <w:pPr>
        <w:ind w:left="10770" w:hanging="360"/>
      </w:pPr>
      <w:rPr>
        <w:rFonts w:ascii="Wingdings" w:hAnsi="Wingdings" w:hint="default"/>
      </w:rPr>
    </w:lvl>
  </w:abstractNum>
  <w:num w:numId="1" w16cid:durableId="418063425">
    <w:abstractNumId w:val="14"/>
  </w:num>
  <w:num w:numId="2" w16cid:durableId="1737166975">
    <w:abstractNumId w:val="16"/>
  </w:num>
  <w:num w:numId="3" w16cid:durableId="416439087">
    <w:abstractNumId w:val="10"/>
  </w:num>
  <w:num w:numId="4" w16cid:durableId="1098019189">
    <w:abstractNumId w:val="19"/>
  </w:num>
  <w:num w:numId="5" w16cid:durableId="456458286">
    <w:abstractNumId w:val="18"/>
  </w:num>
  <w:num w:numId="6" w16cid:durableId="621419618">
    <w:abstractNumId w:val="11"/>
  </w:num>
  <w:num w:numId="7" w16cid:durableId="67119128">
    <w:abstractNumId w:val="12"/>
  </w:num>
  <w:num w:numId="8" w16cid:durableId="378166306">
    <w:abstractNumId w:val="17"/>
  </w:num>
  <w:num w:numId="9" w16cid:durableId="453406148">
    <w:abstractNumId w:val="13"/>
  </w:num>
  <w:num w:numId="10" w16cid:durableId="2104258934">
    <w:abstractNumId w:val="9"/>
  </w:num>
  <w:num w:numId="11" w16cid:durableId="1131365324">
    <w:abstractNumId w:val="7"/>
  </w:num>
  <w:num w:numId="12" w16cid:durableId="1346788884">
    <w:abstractNumId w:val="6"/>
  </w:num>
  <w:num w:numId="13" w16cid:durableId="301472449">
    <w:abstractNumId w:val="5"/>
  </w:num>
  <w:num w:numId="14" w16cid:durableId="798915658">
    <w:abstractNumId w:val="4"/>
  </w:num>
  <w:num w:numId="15" w16cid:durableId="55587500">
    <w:abstractNumId w:val="8"/>
  </w:num>
  <w:num w:numId="16" w16cid:durableId="229853214">
    <w:abstractNumId w:val="3"/>
  </w:num>
  <w:num w:numId="17" w16cid:durableId="1861121008">
    <w:abstractNumId w:val="2"/>
  </w:num>
  <w:num w:numId="18" w16cid:durableId="1843465644">
    <w:abstractNumId w:val="1"/>
  </w:num>
  <w:num w:numId="19" w16cid:durableId="1519198102">
    <w:abstractNumId w:val="0"/>
  </w:num>
  <w:num w:numId="20" w16cid:durableId="996690364">
    <w:abstractNumId w:val="15"/>
  </w:num>
  <w:num w:numId="21" w16cid:durableId="934678533">
    <w:abstractNumId w:val="15"/>
  </w:num>
  <w:num w:numId="22" w16cid:durableId="320930943">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973248708">
    <w:abstractNumId w:val="15"/>
  </w:num>
  <w:num w:numId="24" w16cid:durableId="2014800626">
    <w:abstractNumId w:val="15"/>
  </w:num>
  <w:num w:numId="25" w16cid:durableId="1190873382">
    <w:abstractNumId w:val="15"/>
  </w:num>
  <w:num w:numId="26" w16cid:durableId="1372342633">
    <w:abstractNumId w:val="15"/>
  </w:num>
  <w:num w:numId="27" w16cid:durableId="973219815">
    <w:abstractNumId w:val="15"/>
  </w:num>
  <w:num w:numId="28" w16cid:durableId="526798389">
    <w:abstractNumId w:val="15"/>
  </w:num>
  <w:num w:numId="29" w16cid:durableId="1412460831">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trackRevision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lientNumber" w:val="259745"/>
    <w:docVar w:name="CMRemoved" w:val="True"/>
    <w:docVar w:name="DateRemoved" w:val="True"/>
    <w:docVar w:name="DefaultNumberOfLevelsInTOCForThisScheme" w:val="3"/>
    <w:docVar w:name="DocIDAllPagesExceptFirst" w:val="False"/>
    <w:docVar w:name="DocIDAuthor" w:val="False"/>
    <w:docVar w:name="DocIDClientMatter" w:val="False"/>
    <w:docVar w:name="DocIDDate" w:val="False"/>
    <w:docVar w:name="DocIDDateText" w:val="False"/>
    <w:docVar w:name="DocIDDefaultsApplied" w:val="False"/>
    <w:docVar w:name="DocIDDraft" w:val="False"/>
    <w:docVar w:name="DocIDEOD" w:val="False"/>
    <w:docVar w:name="DocIDFileName" w:val="False"/>
    <w:docVar w:name="DocIDFirstPageFooter" w:val="True"/>
    <w:docVar w:name="DocIDFooter" w:val="False"/>
    <w:docVar w:name="DocIDLibrary" w:val="True"/>
    <w:docVar w:name="DocIDLongDate" w:val="False"/>
    <w:docVar w:name="DocIDPrefix" w:val="False"/>
    <w:docVar w:name="DocIDPrintedDate" w:val="False"/>
    <w:docVar w:name="DocIDRemoved" w:val="False"/>
    <w:docVar w:name="DocIDTime" w:val="False"/>
    <w:docVar w:name="DocIDType" w:val="FirstPageOnly"/>
    <w:docVar w:name="DocIDTypist" w:val="False"/>
    <w:docVar w:name="DocIDVersion" w:val="True"/>
    <w:docVar w:name="DraftRemoved" w:val="True"/>
    <w:docVar w:name="LastSchemeChoice" w:val="RS Standard"/>
    <w:docVar w:name="LastSchemeUniqueID" w:val="160"/>
    <w:docVar w:name="LegacyDocIDRemoved" w:val="True"/>
    <w:docVar w:name="MatterNumber" w:val="70007"/>
    <w:docVar w:name="Option0True" w:val="False"/>
    <w:docVar w:name="Option1True" w:val="False"/>
    <w:docVar w:name="Option2True" w:val="False"/>
    <w:docVar w:name="Option3True" w:val="False"/>
    <w:docVar w:name="TimeRemoved" w:val="True"/>
  </w:docVars>
  <w:rsids>
    <w:rsidRoot w:val="00486815"/>
    <w:rsid w:val="00004DA9"/>
    <w:rsid w:val="00060310"/>
    <w:rsid w:val="00127593"/>
    <w:rsid w:val="00234BA5"/>
    <w:rsid w:val="00281D41"/>
    <w:rsid w:val="003D7133"/>
    <w:rsid w:val="004574AB"/>
    <w:rsid w:val="0046089F"/>
    <w:rsid w:val="00462206"/>
    <w:rsid w:val="0047616F"/>
    <w:rsid w:val="00486815"/>
    <w:rsid w:val="004F45A8"/>
    <w:rsid w:val="005755AF"/>
    <w:rsid w:val="005A147A"/>
    <w:rsid w:val="005B7E29"/>
    <w:rsid w:val="006448CA"/>
    <w:rsid w:val="0066277B"/>
    <w:rsid w:val="00694372"/>
    <w:rsid w:val="007541AA"/>
    <w:rsid w:val="00780567"/>
    <w:rsid w:val="008361AF"/>
    <w:rsid w:val="008604FD"/>
    <w:rsid w:val="008C2EA5"/>
    <w:rsid w:val="00914AFF"/>
    <w:rsid w:val="00A05BF5"/>
    <w:rsid w:val="00A200DE"/>
    <w:rsid w:val="00A42974"/>
    <w:rsid w:val="00A650C3"/>
    <w:rsid w:val="00AD4B0B"/>
    <w:rsid w:val="00B34157"/>
    <w:rsid w:val="00B75329"/>
    <w:rsid w:val="00CB265F"/>
    <w:rsid w:val="00D15391"/>
    <w:rsid w:val="00DF5076"/>
    <w:rsid w:val="00DF70CC"/>
    <w:rsid w:val="00E34973"/>
    <w:rsid w:val="00E53E04"/>
    <w:rsid w:val="00F13C85"/>
    <w:rsid w:val="00FA2B37"/>
    <w:rsid w:val="00FE12B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8B7F46"/>
  <w15:docId w15:val="{3B4F3572-DF2C-409F-991B-CFE303C6A1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4"/>
        <w:szCs w:val="24"/>
        <w:lang w:val="en-US" w:eastAsia="en-US" w:bidi="ar-SA"/>
      </w:rPr>
    </w:rPrDefault>
    <w:pPrDefault/>
  </w:docDefaults>
  <w:latentStyles w:defLockedState="0" w:defUIPriority="99" w:defSemiHidden="0" w:defUnhideWhenUsed="0" w:defQFormat="0" w:count="376">
    <w:lsdException w:name="Normal" w:uiPriority="0"/>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lsdException w:name="List 2" w:semiHidden="1" w:unhideWhenUsed="1"/>
    <w:lsdException w:name="List 3" w:semiHidden="1" w:unhideWhenUsed="1"/>
    <w:lsdException w:name="List 4" w:semiHidden="1"/>
    <w:lsdException w:name="List 5" w:semiHidden="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lsdException w:name="Date" w:semiHidden="1"/>
    <w:lsdException w:name="Body Text First Indent" w:semiHidden="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B32E37"/>
  </w:style>
  <w:style w:type="paragraph" w:styleId="Heading1">
    <w:name w:val="heading 1"/>
    <w:basedOn w:val="Normal"/>
    <w:next w:val="RSBodyText"/>
    <w:link w:val="Heading1Char"/>
    <w:qFormat/>
    <w:rsid w:val="00234BA5"/>
    <w:pPr>
      <w:keepNext/>
      <w:numPr>
        <w:numId w:val="20"/>
      </w:numPr>
      <w:spacing w:after="240"/>
      <w:jc w:val="both"/>
      <w:outlineLvl w:val="0"/>
    </w:pPr>
    <w:rPr>
      <w:rFonts w:eastAsiaTheme="majorEastAsia" w:cs="Times New Roman"/>
      <w:b/>
      <w:bCs/>
      <w:color w:val="000000"/>
      <w:szCs w:val="28"/>
      <w:u w:val="single"/>
    </w:rPr>
  </w:style>
  <w:style w:type="paragraph" w:styleId="Heading2">
    <w:name w:val="heading 2"/>
    <w:basedOn w:val="Normal"/>
    <w:next w:val="RSBodyText"/>
    <w:link w:val="Heading2Char"/>
    <w:unhideWhenUsed/>
    <w:qFormat/>
    <w:rsid w:val="00234BA5"/>
    <w:pPr>
      <w:numPr>
        <w:ilvl w:val="1"/>
        <w:numId w:val="20"/>
      </w:numPr>
      <w:spacing w:after="240"/>
      <w:jc w:val="both"/>
      <w:outlineLvl w:val="1"/>
    </w:pPr>
    <w:rPr>
      <w:rFonts w:eastAsiaTheme="majorEastAsia" w:cs="Times New Roman"/>
      <w:bCs/>
      <w:color w:val="000000"/>
      <w:szCs w:val="26"/>
    </w:rPr>
  </w:style>
  <w:style w:type="paragraph" w:styleId="Heading3">
    <w:name w:val="heading 3"/>
    <w:basedOn w:val="Normal"/>
    <w:next w:val="RSBodyText"/>
    <w:link w:val="Heading3Char"/>
    <w:unhideWhenUsed/>
    <w:qFormat/>
    <w:rsid w:val="00234BA5"/>
    <w:pPr>
      <w:numPr>
        <w:ilvl w:val="2"/>
        <w:numId w:val="20"/>
      </w:numPr>
      <w:spacing w:after="240"/>
      <w:jc w:val="both"/>
      <w:outlineLvl w:val="2"/>
    </w:pPr>
    <w:rPr>
      <w:rFonts w:eastAsiaTheme="majorEastAsia" w:cs="Times New Roman"/>
      <w:bCs/>
      <w:color w:val="000000"/>
    </w:rPr>
  </w:style>
  <w:style w:type="paragraph" w:styleId="Heading4">
    <w:name w:val="heading 4"/>
    <w:basedOn w:val="Normal"/>
    <w:next w:val="RSBodyText"/>
    <w:link w:val="Heading4Char"/>
    <w:semiHidden/>
    <w:unhideWhenUsed/>
    <w:qFormat/>
    <w:rsid w:val="009A0062"/>
    <w:pPr>
      <w:numPr>
        <w:ilvl w:val="3"/>
        <w:numId w:val="20"/>
      </w:numPr>
      <w:spacing w:after="240"/>
      <w:outlineLvl w:val="3"/>
    </w:pPr>
    <w:rPr>
      <w:rFonts w:eastAsiaTheme="majorEastAsia" w:cs="Times New Roman"/>
      <w:bCs/>
      <w:iCs/>
      <w:color w:val="000000"/>
    </w:rPr>
  </w:style>
  <w:style w:type="paragraph" w:styleId="Heading5">
    <w:name w:val="heading 5"/>
    <w:basedOn w:val="Normal"/>
    <w:next w:val="RSBodyText"/>
    <w:link w:val="Heading5Char"/>
    <w:semiHidden/>
    <w:unhideWhenUsed/>
    <w:qFormat/>
    <w:rsid w:val="009A0062"/>
    <w:pPr>
      <w:numPr>
        <w:ilvl w:val="4"/>
        <w:numId w:val="20"/>
      </w:numPr>
      <w:spacing w:after="240"/>
      <w:outlineLvl w:val="4"/>
    </w:pPr>
    <w:rPr>
      <w:rFonts w:eastAsiaTheme="majorEastAsia" w:cs="Times New Roman"/>
      <w:color w:val="000000"/>
    </w:rPr>
  </w:style>
  <w:style w:type="paragraph" w:styleId="Heading6">
    <w:name w:val="heading 6"/>
    <w:basedOn w:val="Normal"/>
    <w:next w:val="RSBodyText"/>
    <w:link w:val="Heading6Char"/>
    <w:semiHidden/>
    <w:unhideWhenUsed/>
    <w:qFormat/>
    <w:rsid w:val="009A0062"/>
    <w:pPr>
      <w:numPr>
        <w:ilvl w:val="5"/>
        <w:numId w:val="20"/>
      </w:numPr>
      <w:spacing w:after="240"/>
      <w:outlineLvl w:val="5"/>
    </w:pPr>
    <w:rPr>
      <w:rFonts w:eastAsiaTheme="majorEastAsia" w:cs="Times New Roman"/>
      <w:iCs/>
      <w:color w:val="000000"/>
    </w:rPr>
  </w:style>
  <w:style w:type="paragraph" w:styleId="Heading7">
    <w:name w:val="heading 7"/>
    <w:basedOn w:val="Normal"/>
    <w:next w:val="RSBodyText"/>
    <w:link w:val="Heading7Char"/>
    <w:semiHidden/>
    <w:unhideWhenUsed/>
    <w:qFormat/>
    <w:rsid w:val="009A0062"/>
    <w:pPr>
      <w:numPr>
        <w:ilvl w:val="6"/>
        <w:numId w:val="20"/>
      </w:numPr>
      <w:spacing w:after="240"/>
      <w:outlineLvl w:val="6"/>
    </w:pPr>
    <w:rPr>
      <w:rFonts w:eastAsiaTheme="majorEastAsia" w:cs="Times New Roman"/>
      <w:iCs/>
      <w:color w:val="000000"/>
    </w:rPr>
  </w:style>
  <w:style w:type="paragraph" w:styleId="Heading8">
    <w:name w:val="heading 8"/>
    <w:basedOn w:val="Normal"/>
    <w:next w:val="RSBodyText"/>
    <w:link w:val="Heading8Char"/>
    <w:semiHidden/>
    <w:unhideWhenUsed/>
    <w:qFormat/>
    <w:rsid w:val="009A0062"/>
    <w:pPr>
      <w:numPr>
        <w:ilvl w:val="7"/>
        <w:numId w:val="20"/>
      </w:numPr>
      <w:spacing w:after="240"/>
      <w:outlineLvl w:val="7"/>
    </w:pPr>
    <w:rPr>
      <w:rFonts w:eastAsiaTheme="majorEastAsia" w:cs="Times New Roman"/>
      <w:color w:val="000000"/>
      <w:szCs w:val="20"/>
    </w:rPr>
  </w:style>
  <w:style w:type="paragraph" w:styleId="Heading9">
    <w:name w:val="heading 9"/>
    <w:basedOn w:val="Normal"/>
    <w:next w:val="RSBodyText"/>
    <w:link w:val="Heading9Char"/>
    <w:semiHidden/>
    <w:unhideWhenUsed/>
    <w:qFormat/>
    <w:rsid w:val="009A0062"/>
    <w:pPr>
      <w:numPr>
        <w:ilvl w:val="8"/>
        <w:numId w:val="20"/>
      </w:numPr>
      <w:spacing w:after="240"/>
      <w:outlineLvl w:val="8"/>
    </w:pPr>
    <w:rPr>
      <w:rFonts w:eastAsiaTheme="majorEastAsia" w:cs="Times New Roman"/>
      <w:iCs/>
      <w:color w:val="00000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rsid w:val="00FA2B37"/>
    <w:pPr>
      <w:tabs>
        <w:tab w:val="center" w:pos="4680"/>
        <w:tab w:val="right" w:pos="9360"/>
      </w:tabs>
    </w:pPr>
  </w:style>
  <w:style w:type="character" w:customStyle="1" w:styleId="HeaderChar">
    <w:name w:val="Header Char"/>
    <w:basedOn w:val="DefaultParagraphFont"/>
    <w:link w:val="Header"/>
    <w:uiPriority w:val="99"/>
    <w:semiHidden/>
    <w:rsid w:val="00B52C2D"/>
  </w:style>
  <w:style w:type="paragraph" w:styleId="Footer">
    <w:name w:val="footer"/>
    <w:basedOn w:val="Normal"/>
    <w:link w:val="FooterChar"/>
    <w:uiPriority w:val="99"/>
    <w:semiHidden/>
    <w:rsid w:val="00FA2B37"/>
    <w:pPr>
      <w:tabs>
        <w:tab w:val="center" w:pos="4680"/>
        <w:tab w:val="right" w:pos="9360"/>
      </w:tabs>
    </w:pPr>
  </w:style>
  <w:style w:type="character" w:customStyle="1" w:styleId="FooterChar">
    <w:name w:val="Footer Char"/>
    <w:basedOn w:val="DefaultParagraphFont"/>
    <w:link w:val="Footer"/>
    <w:uiPriority w:val="99"/>
    <w:semiHidden/>
    <w:rsid w:val="00B52C2D"/>
  </w:style>
  <w:style w:type="paragraph" w:styleId="ListParagraph">
    <w:name w:val="List Paragraph"/>
    <w:basedOn w:val="Normal"/>
    <w:uiPriority w:val="34"/>
    <w:semiHidden/>
    <w:rsid w:val="00FD26CB"/>
    <w:pPr>
      <w:ind w:left="720"/>
      <w:contextualSpacing/>
    </w:pPr>
  </w:style>
  <w:style w:type="paragraph" w:customStyle="1" w:styleId="RSBlockText">
    <w:name w:val="RS Block Text"/>
    <w:basedOn w:val="Normal"/>
    <w:link w:val="RSBlockTextChar"/>
    <w:qFormat/>
    <w:rsid w:val="00F141E2"/>
    <w:pPr>
      <w:spacing w:after="240"/>
      <w:jc w:val="both"/>
    </w:pPr>
  </w:style>
  <w:style w:type="character" w:customStyle="1" w:styleId="DocID">
    <w:name w:val="DocID"/>
    <w:basedOn w:val="DefaultParagraphFont"/>
    <w:uiPriority w:val="1"/>
    <w:semiHidden/>
    <w:rsid w:val="00FA2B37"/>
    <w:rPr>
      <w:rFonts w:ascii="Arial" w:hAnsi="Arial"/>
      <w:noProof/>
      <w:sz w:val="12"/>
    </w:rPr>
  </w:style>
  <w:style w:type="character" w:customStyle="1" w:styleId="RSBlockTextChar">
    <w:name w:val="RS Block Text Char"/>
    <w:basedOn w:val="DefaultParagraphFont"/>
    <w:link w:val="RSBlockText"/>
    <w:rsid w:val="00F141E2"/>
  </w:style>
  <w:style w:type="paragraph" w:customStyle="1" w:styleId="RSBodyText">
    <w:name w:val="RS Body Text"/>
    <w:basedOn w:val="Normal"/>
    <w:link w:val="RSBodyTextChar"/>
    <w:qFormat/>
    <w:rsid w:val="00F141E2"/>
    <w:pPr>
      <w:spacing w:after="240"/>
    </w:pPr>
  </w:style>
  <w:style w:type="character" w:customStyle="1" w:styleId="RSBodyTextChar">
    <w:name w:val="RS Body Text Char"/>
    <w:basedOn w:val="DefaultParagraphFont"/>
    <w:link w:val="RSBodyText"/>
    <w:rsid w:val="00F141E2"/>
  </w:style>
  <w:style w:type="paragraph" w:customStyle="1" w:styleId="RSBodyText15">
    <w:name w:val="RS Body Text 1.5"/>
    <w:basedOn w:val="Normal"/>
    <w:qFormat/>
    <w:rsid w:val="000E038C"/>
    <w:pPr>
      <w:spacing w:after="360"/>
    </w:pPr>
  </w:style>
  <w:style w:type="paragraph" w:customStyle="1" w:styleId="RSBodyText15Inch">
    <w:name w:val="RS Body Text 1.5 Inch"/>
    <w:basedOn w:val="Normal"/>
    <w:qFormat/>
    <w:rsid w:val="000E038C"/>
    <w:pPr>
      <w:spacing w:after="360"/>
      <w:ind w:firstLine="1440"/>
    </w:pPr>
  </w:style>
  <w:style w:type="paragraph" w:customStyle="1" w:styleId="RSBodyTextDbl">
    <w:name w:val="RS Body Text Dbl"/>
    <w:basedOn w:val="Normal"/>
    <w:qFormat/>
    <w:rsid w:val="000E038C"/>
    <w:pPr>
      <w:spacing w:after="480"/>
    </w:pPr>
  </w:style>
  <w:style w:type="paragraph" w:customStyle="1" w:styleId="RSBodyTextDblInch">
    <w:name w:val="RS Body Text Dbl Inch"/>
    <w:basedOn w:val="Normal"/>
    <w:qFormat/>
    <w:rsid w:val="000E038C"/>
    <w:pPr>
      <w:spacing w:after="480"/>
      <w:ind w:firstLine="1440"/>
    </w:pPr>
  </w:style>
  <w:style w:type="paragraph" w:customStyle="1" w:styleId="RSBodyTextFull">
    <w:name w:val="RS Body Text Full"/>
    <w:basedOn w:val="Normal"/>
    <w:qFormat/>
    <w:rsid w:val="000E038C"/>
    <w:pPr>
      <w:spacing w:after="240"/>
      <w:jc w:val="both"/>
    </w:pPr>
  </w:style>
  <w:style w:type="paragraph" w:customStyle="1" w:styleId="RSBodyTextInch">
    <w:name w:val="RS Body Text Inch"/>
    <w:basedOn w:val="Normal"/>
    <w:qFormat/>
    <w:rsid w:val="000E038C"/>
    <w:pPr>
      <w:spacing w:after="240"/>
      <w:ind w:firstLine="1440"/>
    </w:pPr>
  </w:style>
  <w:style w:type="paragraph" w:customStyle="1" w:styleId="RSDblQuote">
    <w:name w:val="RS Dbl Quote"/>
    <w:basedOn w:val="Normal"/>
    <w:qFormat/>
    <w:rsid w:val="000E038C"/>
    <w:pPr>
      <w:spacing w:after="480"/>
      <w:ind w:left="720" w:right="720"/>
    </w:pPr>
  </w:style>
  <w:style w:type="paragraph" w:customStyle="1" w:styleId="RSQuote">
    <w:name w:val="RS Quote"/>
    <w:basedOn w:val="Normal"/>
    <w:qFormat/>
    <w:rsid w:val="000E038C"/>
    <w:pPr>
      <w:spacing w:after="240"/>
      <w:ind w:left="720" w:right="720"/>
    </w:pPr>
  </w:style>
  <w:style w:type="paragraph" w:customStyle="1" w:styleId="RSSign">
    <w:name w:val="RS Sign"/>
    <w:basedOn w:val="Normal"/>
    <w:qFormat/>
    <w:rsid w:val="000E038C"/>
    <w:pPr>
      <w:keepNext/>
      <w:keepLines/>
      <w:tabs>
        <w:tab w:val="right" w:pos="9360"/>
      </w:tabs>
      <w:spacing w:after="240"/>
      <w:ind w:left="4680"/>
    </w:pPr>
  </w:style>
  <w:style w:type="paragraph" w:customStyle="1" w:styleId="RSTableText">
    <w:name w:val="RS Table Text"/>
    <w:basedOn w:val="Normal"/>
    <w:qFormat/>
    <w:rsid w:val="000E038C"/>
  </w:style>
  <w:style w:type="paragraph" w:customStyle="1" w:styleId="RSTitle">
    <w:name w:val="RS Title"/>
    <w:basedOn w:val="Normal"/>
    <w:next w:val="RSBodyText"/>
    <w:qFormat/>
    <w:rsid w:val="000E038C"/>
    <w:pPr>
      <w:keepNext/>
      <w:keepLines/>
      <w:spacing w:after="240"/>
      <w:jc w:val="center"/>
      <w:outlineLvl w:val="0"/>
    </w:pPr>
    <w:rPr>
      <w:b/>
      <w:u w:val="single"/>
    </w:rPr>
  </w:style>
  <w:style w:type="paragraph" w:customStyle="1" w:styleId="RSBulletedList">
    <w:name w:val="RS Bulleted List"/>
    <w:basedOn w:val="Normal"/>
    <w:rsid w:val="00827B45"/>
    <w:pPr>
      <w:numPr>
        <w:numId w:val="5"/>
      </w:numPr>
      <w:contextualSpacing/>
    </w:pPr>
  </w:style>
  <w:style w:type="paragraph" w:customStyle="1" w:styleId="RSHangingNumbers">
    <w:name w:val="RS Hanging Numbers"/>
    <w:basedOn w:val="ListParagraph"/>
    <w:rsid w:val="00827B45"/>
    <w:pPr>
      <w:numPr>
        <w:numId w:val="7"/>
      </w:numPr>
      <w:spacing w:after="240"/>
      <w:contextualSpacing w:val="0"/>
    </w:pPr>
  </w:style>
  <w:style w:type="paragraph" w:customStyle="1" w:styleId="RSNumberedList">
    <w:name w:val="RS Numbered List"/>
    <w:basedOn w:val="Normal"/>
    <w:rsid w:val="00B52C2D"/>
    <w:pPr>
      <w:numPr>
        <w:numId w:val="8"/>
      </w:numPr>
      <w:spacing w:after="240"/>
    </w:pPr>
  </w:style>
  <w:style w:type="paragraph" w:styleId="BlockText">
    <w:name w:val="Block Text"/>
    <w:basedOn w:val="Normal"/>
    <w:uiPriority w:val="99"/>
    <w:semiHidden/>
    <w:rsid w:val="00B52C2D"/>
    <w:pPr>
      <w:pBdr>
        <w:top w:val="single" w:sz="2" w:space="10" w:color="4F81BD" w:themeColor="accent1" w:frame="1"/>
        <w:left w:val="single" w:sz="2" w:space="10" w:color="4F81BD" w:themeColor="accent1" w:frame="1"/>
        <w:bottom w:val="single" w:sz="2" w:space="10" w:color="4F81BD" w:themeColor="accent1" w:frame="1"/>
        <w:right w:val="single" w:sz="2" w:space="10" w:color="4F81BD" w:themeColor="accent1" w:frame="1"/>
      </w:pBdr>
      <w:ind w:left="1152" w:right="1152"/>
    </w:pPr>
    <w:rPr>
      <w:rFonts w:eastAsiaTheme="minorEastAsia"/>
      <w:i/>
      <w:iCs/>
      <w:color w:val="4F81BD" w:themeColor="accent1"/>
    </w:rPr>
  </w:style>
  <w:style w:type="paragraph" w:styleId="EnvelopeAddress">
    <w:name w:val="envelope address"/>
    <w:basedOn w:val="Normal"/>
    <w:uiPriority w:val="99"/>
    <w:semiHidden/>
    <w:rsid w:val="00B52C2D"/>
    <w:pPr>
      <w:framePr w:w="7920" w:h="1980" w:hRule="exact" w:hSpace="180" w:wrap="auto" w:hAnchor="page" w:xAlign="center" w:yAlign="bottom"/>
      <w:ind w:left="2880"/>
    </w:pPr>
    <w:rPr>
      <w:rFonts w:eastAsiaTheme="majorEastAsia" w:cstheme="majorBidi"/>
    </w:rPr>
  </w:style>
  <w:style w:type="paragraph" w:styleId="EnvelopeReturn">
    <w:name w:val="envelope return"/>
    <w:basedOn w:val="Normal"/>
    <w:uiPriority w:val="99"/>
    <w:semiHidden/>
    <w:rsid w:val="00B52C2D"/>
    <w:rPr>
      <w:rFonts w:eastAsiaTheme="majorEastAsia" w:cstheme="majorBidi"/>
      <w:sz w:val="20"/>
      <w:szCs w:val="20"/>
    </w:rPr>
  </w:style>
  <w:style w:type="character" w:customStyle="1" w:styleId="Heading1Char">
    <w:name w:val="Heading 1 Char"/>
    <w:basedOn w:val="DefaultParagraphFont"/>
    <w:link w:val="Heading1"/>
    <w:rsid w:val="00234BA5"/>
    <w:rPr>
      <w:rFonts w:eastAsiaTheme="majorEastAsia" w:cs="Times New Roman"/>
      <w:b/>
      <w:bCs/>
      <w:color w:val="000000"/>
      <w:szCs w:val="28"/>
      <w:u w:val="single"/>
    </w:rPr>
  </w:style>
  <w:style w:type="paragraph" w:styleId="Index1">
    <w:name w:val="index 1"/>
    <w:basedOn w:val="Normal"/>
    <w:next w:val="Normal"/>
    <w:autoRedefine/>
    <w:uiPriority w:val="99"/>
    <w:semiHidden/>
    <w:rsid w:val="00B52C2D"/>
    <w:pPr>
      <w:ind w:left="240" w:hanging="240"/>
    </w:pPr>
  </w:style>
  <w:style w:type="paragraph" w:styleId="IndexHeading">
    <w:name w:val="index heading"/>
    <w:basedOn w:val="Normal"/>
    <w:next w:val="Index1"/>
    <w:uiPriority w:val="99"/>
    <w:semiHidden/>
    <w:rsid w:val="00B52C2D"/>
    <w:rPr>
      <w:rFonts w:eastAsiaTheme="majorEastAsia" w:cstheme="majorBidi"/>
      <w:b/>
      <w:bCs/>
    </w:rPr>
  </w:style>
  <w:style w:type="table" w:styleId="MediumGrid2">
    <w:name w:val="Medium Grid 2"/>
    <w:basedOn w:val="TableNormal"/>
    <w:uiPriority w:val="68"/>
    <w:rsid w:val="00B52C2D"/>
    <w:rPr>
      <w:rFonts w:eastAsiaTheme="majorEastAsia"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B52C2D"/>
    <w:rPr>
      <w:rFonts w:eastAsiaTheme="majorEastAsia"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B52C2D"/>
    <w:rPr>
      <w:rFonts w:eastAsiaTheme="majorEastAsia"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B52C2D"/>
    <w:rPr>
      <w:rFonts w:eastAsiaTheme="majorEastAsia"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B52C2D"/>
    <w:rPr>
      <w:rFonts w:eastAsiaTheme="majorEastAsia"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B52C2D"/>
    <w:rPr>
      <w:rFonts w:eastAsiaTheme="majorEastAsia"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B52C2D"/>
    <w:rPr>
      <w:rFonts w:eastAsiaTheme="majorEastAsia"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List2">
    <w:name w:val="Medium List 2"/>
    <w:basedOn w:val="TableNormal"/>
    <w:uiPriority w:val="66"/>
    <w:rsid w:val="00B52C2D"/>
    <w:rPr>
      <w:rFonts w:eastAsiaTheme="majorEastAsia"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B52C2D"/>
    <w:rPr>
      <w:rFonts w:eastAsiaTheme="majorEastAsia"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B52C2D"/>
    <w:rPr>
      <w:rFonts w:eastAsiaTheme="majorEastAsia"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B52C2D"/>
    <w:rPr>
      <w:rFonts w:eastAsiaTheme="majorEastAsia"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B52C2D"/>
    <w:rPr>
      <w:rFonts w:eastAsiaTheme="majorEastAsia"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B52C2D"/>
    <w:rPr>
      <w:rFonts w:eastAsiaTheme="majorEastAsia"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B52C2D"/>
    <w:rPr>
      <w:rFonts w:eastAsiaTheme="majorEastAsia"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paragraph" w:styleId="MessageHeader">
    <w:name w:val="Message Header"/>
    <w:basedOn w:val="Normal"/>
    <w:link w:val="MessageHeaderChar"/>
    <w:uiPriority w:val="99"/>
    <w:semiHidden/>
    <w:rsid w:val="00B52C2D"/>
    <w:pPr>
      <w:pBdr>
        <w:top w:val="single" w:sz="6" w:space="1" w:color="auto"/>
        <w:left w:val="single" w:sz="6" w:space="1" w:color="auto"/>
        <w:bottom w:val="single" w:sz="6" w:space="1" w:color="auto"/>
        <w:right w:val="single" w:sz="6" w:space="1" w:color="auto"/>
      </w:pBdr>
      <w:shd w:val="pct20" w:color="auto" w:fill="auto"/>
      <w:ind w:left="1080" w:hanging="1080"/>
    </w:pPr>
    <w:rPr>
      <w:rFonts w:eastAsiaTheme="majorEastAsia" w:cstheme="majorBidi"/>
    </w:rPr>
  </w:style>
  <w:style w:type="character" w:customStyle="1" w:styleId="MessageHeaderChar">
    <w:name w:val="Message Header Char"/>
    <w:basedOn w:val="DefaultParagraphFont"/>
    <w:link w:val="MessageHeader"/>
    <w:uiPriority w:val="99"/>
    <w:semiHidden/>
    <w:rsid w:val="00B52C2D"/>
    <w:rPr>
      <w:rFonts w:eastAsiaTheme="majorEastAsia" w:cstheme="majorBidi"/>
      <w:shd w:val="pct20" w:color="auto" w:fill="auto"/>
    </w:rPr>
  </w:style>
  <w:style w:type="paragraph" w:styleId="Subtitle">
    <w:name w:val="Subtitle"/>
    <w:basedOn w:val="Normal"/>
    <w:next w:val="Normal"/>
    <w:link w:val="SubtitleChar"/>
    <w:uiPriority w:val="11"/>
    <w:semiHidden/>
    <w:rsid w:val="00B52C2D"/>
    <w:pPr>
      <w:numPr>
        <w:ilvl w:val="1"/>
      </w:numPr>
    </w:pPr>
    <w:rPr>
      <w:rFonts w:eastAsiaTheme="majorEastAsia" w:cstheme="majorBidi"/>
      <w:i/>
      <w:iCs/>
      <w:color w:val="4F81BD" w:themeColor="accent1"/>
      <w:spacing w:val="15"/>
    </w:rPr>
  </w:style>
  <w:style w:type="character" w:customStyle="1" w:styleId="SubtitleChar">
    <w:name w:val="Subtitle Char"/>
    <w:basedOn w:val="DefaultParagraphFont"/>
    <w:link w:val="Subtitle"/>
    <w:uiPriority w:val="11"/>
    <w:semiHidden/>
    <w:rsid w:val="00B52C2D"/>
    <w:rPr>
      <w:rFonts w:eastAsiaTheme="majorEastAsia" w:cstheme="majorBidi"/>
      <w:i/>
      <w:iCs/>
      <w:color w:val="4F81BD" w:themeColor="accent1"/>
      <w:spacing w:val="15"/>
    </w:rPr>
  </w:style>
  <w:style w:type="paragraph" w:styleId="Title">
    <w:name w:val="Title"/>
    <w:basedOn w:val="Normal"/>
    <w:next w:val="Normal"/>
    <w:link w:val="TitleChar"/>
    <w:uiPriority w:val="10"/>
    <w:semiHidden/>
    <w:rsid w:val="00B52C2D"/>
    <w:pPr>
      <w:pBdr>
        <w:bottom w:val="single" w:sz="8" w:space="4" w:color="4F81BD" w:themeColor="accent1"/>
      </w:pBdr>
      <w:spacing w:after="300"/>
      <w:contextualSpacing/>
    </w:pPr>
    <w:rPr>
      <w:rFonts w:eastAsiaTheme="majorEastAsia" w:cstheme="majorBidi"/>
      <w:color w:val="17365D" w:themeColor="text2" w:themeShade="BF"/>
      <w:spacing w:val="5"/>
      <w:kern w:val="28"/>
      <w:sz w:val="52"/>
      <w:szCs w:val="52"/>
    </w:rPr>
  </w:style>
  <w:style w:type="character" w:customStyle="1" w:styleId="TitleChar">
    <w:name w:val="Title Char"/>
    <w:basedOn w:val="DefaultParagraphFont"/>
    <w:link w:val="Title"/>
    <w:uiPriority w:val="10"/>
    <w:semiHidden/>
    <w:rsid w:val="00B52C2D"/>
    <w:rPr>
      <w:rFonts w:eastAsiaTheme="majorEastAsia" w:cstheme="majorBidi"/>
      <w:color w:val="17365D" w:themeColor="text2" w:themeShade="BF"/>
      <w:spacing w:val="5"/>
      <w:kern w:val="28"/>
      <w:sz w:val="52"/>
      <w:szCs w:val="52"/>
    </w:rPr>
  </w:style>
  <w:style w:type="paragraph" w:styleId="TOAHeading">
    <w:name w:val="toa heading"/>
    <w:basedOn w:val="Normal"/>
    <w:next w:val="Normal"/>
    <w:uiPriority w:val="99"/>
    <w:semiHidden/>
    <w:unhideWhenUsed/>
    <w:rsid w:val="00B52C2D"/>
    <w:pPr>
      <w:spacing w:before="120"/>
    </w:pPr>
    <w:rPr>
      <w:rFonts w:eastAsiaTheme="majorEastAsia" w:cstheme="majorBidi"/>
      <w:b/>
      <w:bCs/>
    </w:rPr>
  </w:style>
  <w:style w:type="paragraph" w:styleId="TOCHeading">
    <w:name w:val="TOC Heading"/>
    <w:basedOn w:val="Normal"/>
    <w:next w:val="Normal"/>
    <w:uiPriority w:val="39"/>
    <w:semiHidden/>
    <w:unhideWhenUsed/>
    <w:qFormat/>
    <w:rsid w:val="00B52C2D"/>
  </w:style>
  <w:style w:type="character" w:customStyle="1" w:styleId="Heading2Char">
    <w:name w:val="Heading 2 Char"/>
    <w:basedOn w:val="DefaultParagraphFont"/>
    <w:link w:val="Heading2"/>
    <w:rsid w:val="00234BA5"/>
    <w:rPr>
      <w:rFonts w:eastAsiaTheme="majorEastAsia" w:cs="Times New Roman"/>
      <w:bCs/>
      <w:color w:val="000000"/>
      <w:szCs w:val="26"/>
    </w:rPr>
  </w:style>
  <w:style w:type="character" w:customStyle="1" w:styleId="Heading3Char">
    <w:name w:val="Heading 3 Char"/>
    <w:basedOn w:val="DefaultParagraphFont"/>
    <w:link w:val="Heading3"/>
    <w:rsid w:val="00234BA5"/>
    <w:rPr>
      <w:rFonts w:eastAsiaTheme="majorEastAsia" w:cs="Times New Roman"/>
      <w:bCs/>
      <w:color w:val="000000"/>
    </w:rPr>
  </w:style>
  <w:style w:type="character" w:customStyle="1" w:styleId="Heading4Char">
    <w:name w:val="Heading 4 Char"/>
    <w:basedOn w:val="DefaultParagraphFont"/>
    <w:link w:val="Heading4"/>
    <w:semiHidden/>
    <w:rsid w:val="009A0062"/>
    <w:rPr>
      <w:rFonts w:eastAsiaTheme="majorEastAsia" w:cs="Times New Roman"/>
      <w:bCs/>
      <w:iCs/>
      <w:color w:val="000000"/>
    </w:rPr>
  </w:style>
  <w:style w:type="character" w:customStyle="1" w:styleId="Heading5Char">
    <w:name w:val="Heading 5 Char"/>
    <w:basedOn w:val="DefaultParagraphFont"/>
    <w:link w:val="Heading5"/>
    <w:semiHidden/>
    <w:rsid w:val="009A0062"/>
    <w:rPr>
      <w:rFonts w:eastAsiaTheme="majorEastAsia" w:cs="Times New Roman"/>
      <w:color w:val="000000"/>
    </w:rPr>
  </w:style>
  <w:style w:type="character" w:customStyle="1" w:styleId="Heading6Char">
    <w:name w:val="Heading 6 Char"/>
    <w:basedOn w:val="DefaultParagraphFont"/>
    <w:link w:val="Heading6"/>
    <w:semiHidden/>
    <w:rsid w:val="009A0062"/>
    <w:rPr>
      <w:rFonts w:eastAsiaTheme="majorEastAsia" w:cs="Times New Roman"/>
      <w:iCs/>
      <w:color w:val="000000"/>
    </w:rPr>
  </w:style>
  <w:style w:type="character" w:customStyle="1" w:styleId="Heading7Char">
    <w:name w:val="Heading 7 Char"/>
    <w:basedOn w:val="DefaultParagraphFont"/>
    <w:link w:val="Heading7"/>
    <w:semiHidden/>
    <w:rsid w:val="009A0062"/>
    <w:rPr>
      <w:rFonts w:eastAsiaTheme="majorEastAsia" w:cs="Times New Roman"/>
      <w:iCs/>
      <w:color w:val="000000"/>
    </w:rPr>
  </w:style>
  <w:style w:type="character" w:customStyle="1" w:styleId="Heading8Char">
    <w:name w:val="Heading 8 Char"/>
    <w:basedOn w:val="DefaultParagraphFont"/>
    <w:link w:val="Heading8"/>
    <w:semiHidden/>
    <w:rsid w:val="009A0062"/>
    <w:rPr>
      <w:rFonts w:eastAsiaTheme="majorEastAsia" w:cs="Times New Roman"/>
      <w:color w:val="000000"/>
      <w:szCs w:val="20"/>
    </w:rPr>
  </w:style>
  <w:style w:type="character" w:customStyle="1" w:styleId="Heading9Char">
    <w:name w:val="Heading 9 Char"/>
    <w:basedOn w:val="DefaultParagraphFont"/>
    <w:link w:val="Heading9"/>
    <w:semiHidden/>
    <w:rsid w:val="009A0062"/>
    <w:rPr>
      <w:rFonts w:eastAsiaTheme="majorEastAsia" w:cs="Times New Roman"/>
      <w:iCs/>
      <w:color w:val="000000"/>
      <w:szCs w:val="20"/>
    </w:rPr>
  </w:style>
  <w:style w:type="paragraph" w:styleId="BodyText">
    <w:name w:val="Body Text"/>
    <w:basedOn w:val="Normal"/>
    <w:link w:val="BodyTextChar"/>
    <w:uiPriority w:val="99"/>
    <w:semiHidden/>
    <w:rsid w:val="009A0062"/>
    <w:pPr>
      <w:spacing w:after="120"/>
    </w:pPr>
  </w:style>
  <w:style w:type="character" w:customStyle="1" w:styleId="BodyTextChar">
    <w:name w:val="Body Text Char"/>
    <w:basedOn w:val="DefaultParagraphFont"/>
    <w:link w:val="BodyText"/>
    <w:uiPriority w:val="99"/>
    <w:semiHidden/>
    <w:rsid w:val="009A0062"/>
  </w:style>
  <w:style w:type="paragraph" w:styleId="BalloonText">
    <w:name w:val="Balloon Text"/>
    <w:basedOn w:val="Normal"/>
    <w:link w:val="BalloonTextChar"/>
    <w:uiPriority w:val="99"/>
    <w:semiHidden/>
    <w:rsid w:val="000236CA"/>
    <w:rPr>
      <w:rFonts w:ascii="Tahoma" w:hAnsi="Tahoma" w:cs="Tahoma"/>
      <w:sz w:val="16"/>
      <w:szCs w:val="16"/>
    </w:rPr>
  </w:style>
  <w:style w:type="character" w:customStyle="1" w:styleId="BalloonTextChar">
    <w:name w:val="Balloon Text Char"/>
    <w:basedOn w:val="DefaultParagraphFont"/>
    <w:link w:val="BalloonText"/>
    <w:uiPriority w:val="99"/>
    <w:semiHidden/>
    <w:rsid w:val="000236CA"/>
    <w:rPr>
      <w:rFonts w:ascii="Tahoma" w:hAnsi="Tahoma" w:cs="Tahoma"/>
      <w:sz w:val="16"/>
      <w:szCs w:val="16"/>
    </w:rPr>
  </w:style>
  <w:style w:type="character" w:styleId="CommentReference">
    <w:name w:val="annotation reference"/>
    <w:basedOn w:val="DefaultParagraphFont"/>
    <w:uiPriority w:val="99"/>
    <w:semiHidden/>
    <w:unhideWhenUsed/>
    <w:rsid w:val="00B34157"/>
    <w:rPr>
      <w:sz w:val="16"/>
      <w:szCs w:val="16"/>
    </w:rPr>
  </w:style>
  <w:style w:type="paragraph" w:styleId="CommentText">
    <w:name w:val="annotation text"/>
    <w:basedOn w:val="Normal"/>
    <w:link w:val="CommentTextChar"/>
    <w:uiPriority w:val="99"/>
    <w:semiHidden/>
    <w:unhideWhenUsed/>
    <w:rsid w:val="00B34157"/>
    <w:rPr>
      <w:sz w:val="20"/>
      <w:szCs w:val="20"/>
    </w:rPr>
  </w:style>
  <w:style w:type="character" w:customStyle="1" w:styleId="CommentTextChar">
    <w:name w:val="Comment Text Char"/>
    <w:basedOn w:val="DefaultParagraphFont"/>
    <w:link w:val="CommentText"/>
    <w:uiPriority w:val="99"/>
    <w:semiHidden/>
    <w:rsid w:val="00B34157"/>
    <w:rPr>
      <w:sz w:val="20"/>
      <w:szCs w:val="20"/>
    </w:rPr>
  </w:style>
  <w:style w:type="paragraph" w:styleId="CommentSubject">
    <w:name w:val="annotation subject"/>
    <w:basedOn w:val="CommentText"/>
    <w:next w:val="CommentText"/>
    <w:link w:val="CommentSubjectChar"/>
    <w:uiPriority w:val="99"/>
    <w:semiHidden/>
    <w:unhideWhenUsed/>
    <w:rsid w:val="00B34157"/>
    <w:rPr>
      <w:b/>
      <w:bCs/>
    </w:rPr>
  </w:style>
  <w:style w:type="character" w:customStyle="1" w:styleId="CommentSubjectChar">
    <w:name w:val="Comment Subject Char"/>
    <w:basedOn w:val="CommentTextChar"/>
    <w:link w:val="CommentSubject"/>
    <w:uiPriority w:val="99"/>
    <w:semiHidden/>
    <w:rsid w:val="00B34157"/>
    <w:rPr>
      <w:b/>
      <w:bCs/>
      <w:sz w:val="20"/>
      <w:szCs w:val="20"/>
    </w:rPr>
  </w:style>
  <w:style w:type="character" w:styleId="Hyperlink">
    <w:name w:val="Hyperlink"/>
    <w:rsid w:val="0046089F"/>
    <w:rPr>
      <w:color w:val="008080"/>
      <w:sz w:val="20"/>
    </w:rPr>
  </w:style>
  <w:style w:type="paragraph" w:styleId="Revision">
    <w:name w:val="Revision"/>
    <w:hidden/>
    <w:uiPriority w:val="99"/>
    <w:semiHidden/>
    <w:rsid w:val="00B75329"/>
  </w:style>
  <w:style w:type="character" w:styleId="UnresolvedMention">
    <w:name w:val="Unresolved Mention"/>
    <w:basedOn w:val="DefaultParagraphFont"/>
    <w:uiPriority w:val="99"/>
    <w:semiHidden/>
    <w:unhideWhenUsed/>
    <w:rsid w:val="00E3497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nntg.com" TargetMode="Externa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mailto:jbeckstedt@firstam.com"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4" Type="http://schemas.openxmlformats.org/officeDocument/2006/relationships/footer" Target="footer1.xml"/><Relationship Id="rId9"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Times New Roman">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3110A1AA2F0A2741B8790F729375704D" ma:contentTypeVersion="14" ma:contentTypeDescription="Create a new document." ma:contentTypeScope="" ma:versionID="a9a2c0bac42da9b6b7abacdb4f7fd8f3">
  <xsd:schema xmlns:xsd="http://www.w3.org/2001/XMLSchema" xmlns:xs="http://www.w3.org/2001/XMLSchema" xmlns:p="http://schemas.microsoft.com/office/2006/metadata/properties" xmlns:ns2="13735d8d-79e9-463d-9890-9da5261675fc" xmlns:ns3="bc0aac51-37e3-407c-8e85-e168e50fb933" targetNamespace="http://schemas.microsoft.com/office/2006/metadata/properties" ma:root="true" ma:fieldsID="a9d74119dc7ed54f57e881a5aaf4873f" ns2:_="" ns3:_="">
    <xsd:import namespace="13735d8d-79e9-463d-9890-9da5261675fc"/>
    <xsd:import namespace="bc0aac51-37e3-407c-8e85-e168e50fb933"/>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3735d8d-79e9-463d-9890-9da5261675f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b192b0ee-dfc9-4c81-876c-a4a0ec58635d"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bc0aac51-37e3-407c-8e85-e168e50fb933"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8bc2eeb8-a63d-443c-aea3-01601178b069}" ma:internalName="TaxCatchAll" ma:showField="CatchAllData" ma:web="bc0aac51-37e3-407c-8e85-e168e50fb93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bc0aac51-37e3-407c-8e85-e168e50fb933">
      <Value>48</Value>
    </TaxCatchAll>
    <lcf76f155ced4ddcb4097134ff3c332f xmlns="13735d8d-79e9-463d-9890-9da5261675fc">
      <Terms xmlns="http://schemas.microsoft.com/office/infopath/2007/PartnerControls"/>
    </lcf76f155ced4ddcb4097134ff3c332f>
  </documentManagement>
</p:properti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E4A541C-25A7-4B11-80C6-9D5AA210E62E}">
  <ds:schemaRefs>
    <ds:schemaRef ds:uri="http://schemas.openxmlformats.org/officeDocument/2006/bibliography"/>
  </ds:schemaRefs>
</ds:datastoreItem>
</file>

<file path=customXml/itemProps2.xml><?xml version="1.0" encoding="utf-8"?>
<ds:datastoreItem xmlns:ds="http://schemas.openxmlformats.org/officeDocument/2006/customXml" ds:itemID="{4D2FE24F-86C1-4D27-B175-5B78701678DE}"/>
</file>

<file path=customXml/itemProps3.xml><?xml version="1.0" encoding="utf-8"?>
<ds:datastoreItem xmlns:ds="http://schemas.openxmlformats.org/officeDocument/2006/customXml" ds:itemID="{FFE9660F-BE3F-4F00-A7E2-D6B8ADC8CD22}">
  <ds:schemaRefs>
    <ds:schemaRef ds:uri="http://schemas.microsoft.com/office/2006/metadata/properties"/>
    <ds:schemaRef ds:uri="http://schemas.microsoft.com/office/infopath/2007/PartnerControls"/>
    <ds:schemaRef ds:uri="84d95907-c980-4c4a-8770-65266314cc24"/>
    <ds:schemaRef ds:uri="7ca8549a-1c92-4584-b7cf-8f9077b31378"/>
  </ds:schemaRefs>
</ds:datastoreItem>
</file>

<file path=customXml/itemProps4.xml><?xml version="1.0" encoding="utf-8"?>
<ds:datastoreItem xmlns:ds="http://schemas.openxmlformats.org/officeDocument/2006/customXml" ds:itemID="{B80D2450-A0F8-45FB-97B6-BBB1D823A1B3}">
  <ds:schemaRefs>
    <ds:schemaRef ds:uri="http://schemas.microsoft.com/sharepoint/events"/>
  </ds:schemaRefs>
</ds:datastoreItem>
</file>

<file path=customXml/itemProps5.xml><?xml version="1.0" encoding="utf-8"?>
<ds:datastoreItem xmlns:ds="http://schemas.openxmlformats.org/officeDocument/2006/customXml" ds:itemID="{A7A81B8F-7B93-4C0A-816F-C12659979F7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1254</Words>
  <Characters>7152</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8390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Lidskin, Rebecca</dc:creator>
  <cp:lastModifiedBy>Sauerland, Patrick</cp:lastModifiedBy>
  <cp:revision>2</cp:revision>
  <cp:lastPrinted>1900-01-01T06:00:00Z</cp:lastPrinted>
  <dcterms:created xsi:type="dcterms:W3CDTF">2025-01-20T18:21:00Z</dcterms:created>
  <dcterms:modified xsi:type="dcterms:W3CDTF">2025-01-20T18:21:00Z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umentType">
    <vt:lpwstr/>
  </property>
  <property fmtid="{D5CDD505-2E9C-101B-9397-08002B2CF9AE}" pid="3" name="ContentTypeId">
    <vt:lpwstr>0x0101003110A1AA2F0A2741B8790F729375704D</vt:lpwstr>
  </property>
  <property fmtid="{D5CDD505-2E9C-101B-9397-08002B2CF9AE}" pid="4" name="Order">
    <vt:r8>15900</vt:r8>
  </property>
  <property fmtid="{D5CDD505-2E9C-101B-9397-08002B2CF9AE}" pid="5" name="MatterType">
    <vt:lpwstr>48;#Archive|f506cff1-8380-44e0-ba83-67b432820ee4</vt:lpwstr>
  </property>
  <property fmtid="{D5CDD505-2E9C-101B-9397-08002B2CF9AE}" pid="6" name="LeaseType">
    <vt:lpwstr/>
  </property>
  <property fmtid="{D5CDD505-2E9C-101B-9397-08002B2CF9AE}" pid="7" name="DocumentStatus">
    <vt:lpwstr/>
  </property>
  <property fmtid="{D5CDD505-2E9C-101B-9397-08002B2CF9AE}" pid="8" name="DMSState">
    <vt:lpwstr/>
  </property>
  <property fmtid="{D5CDD505-2E9C-101B-9397-08002B2CF9AE}" pid="9" name="_dlc_DocIdItemGuid">
    <vt:lpwstr>4680bbc9-8dde-4d94-a500-c5e298ddd25e</vt:lpwstr>
  </property>
  <property fmtid="{D5CDD505-2E9C-101B-9397-08002B2CF9AE}" pid="10" name="MediaServiceImageTags">
    <vt:lpwstr/>
  </property>
</Properties>
</file>